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6743" w14:textId="1ED565FA" w:rsidR="002572A8" w:rsidRPr="00490EE9" w:rsidRDefault="002572A8" w:rsidP="00A00E49">
      <w:pPr>
        <w:tabs>
          <w:tab w:val="left" w:pos="851"/>
          <w:tab w:val="left" w:pos="5387"/>
        </w:tabs>
        <w:ind w:right="-1"/>
        <w:rPr>
          <w:rFonts w:ascii="Arial" w:hAnsi="Arial" w:cs="Arial"/>
          <w:b/>
          <w:sz w:val="28"/>
          <w:szCs w:val="28"/>
        </w:rPr>
      </w:pPr>
      <w:commentRangeStart w:id="0"/>
      <w:r w:rsidRPr="00D11C59">
        <w:rPr>
          <w:rFonts w:ascii="Arial" w:hAnsi="Arial" w:cs="Arial"/>
          <w:b/>
          <w:sz w:val="28"/>
          <w:szCs w:val="28"/>
        </w:rPr>
        <w:t xml:space="preserve">Huntingfield </w:t>
      </w:r>
      <w:r w:rsidR="00490EE9">
        <w:rPr>
          <w:rFonts w:ascii="Arial" w:hAnsi="Arial" w:cs="Arial"/>
          <w:b/>
          <w:sz w:val="28"/>
          <w:szCs w:val="28"/>
        </w:rPr>
        <w:t>D</w:t>
      </w:r>
      <w:r w:rsidRPr="00D11C59">
        <w:rPr>
          <w:rFonts w:ascii="Arial" w:hAnsi="Arial" w:cs="Arial"/>
          <w:b/>
          <w:sz w:val="28"/>
          <w:szCs w:val="28"/>
        </w:rPr>
        <w:t>esign guide</w:t>
      </w:r>
      <w:commentRangeEnd w:id="0"/>
      <w:r w:rsidR="00445C8E" w:rsidRPr="00D11C59">
        <w:rPr>
          <w:rStyle w:val="CommentReference"/>
        </w:rPr>
        <w:commentReference w:id="0"/>
      </w:r>
    </w:p>
    <w:p w14:paraId="1AA5567E" w14:textId="7BB5E209" w:rsidR="00A00E49" w:rsidRPr="00D11C59" w:rsidRDefault="00725189" w:rsidP="00A00E49">
      <w:pPr>
        <w:tabs>
          <w:tab w:val="left" w:pos="851"/>
          <w:tab w:val="left" w:pos="5387"/>
        </w:tabs>
        <w:ind w:right="-1"/>
        <w:rPr>
          <w:rFonts w:ascii="Arial" w:hAnsi="Arial" w:cs="Arial"/>
          <w:b/>
          <w:sz w:val="28"/>
          <w:szCs w:val="28"/>
        </w:rPr>
      </w:pPr>
      <w:r w:rsidRPr="00D11C59">
        <w:rPr>
          <w:rFonts w:ascii="Arial" w:hAnsi="Arial" w:cs="Arial"/>
          <w:b/>
          <w:sz w:val="28"/>
          <w:szCs w:val="28"/>
        </w:rPr>
        <w:t xml:space="preserve">Part </w:t>
      </w:r>
      <w:r w:rsidR="00327AC6" w:rsidRPr="00D11C59">
        <w:rPr>
          <w:rFonts w:ascii="Arial" w:hAnsi="Arial" w:cs="Arial"/>
          <w:b/>
          <w:sz w:val="28"/>
          <w:szCs w:val="28"/>
        </w:rPr>
        <w:t xml:space="preserve">1 </w:t>
      </w:r>
      <w:r w:rsidRPr="00D11C59">
        <w:rPr>
          <w:rFonts w:ascii="Arial" w:hAnsi="Arial" w:cs="Arial"/>
          <w:b/>
          <w:sz w:val="28"/>
          <w:szCs w:val="28"/>
        </w:rPr>
        <w:t xml:space="preserve">- </w:t>
      </w:r>
      <w:r w:rsidR="0053186B" w:rsidRPr="00D11C59">
        <w:rPr>
          <w:rFonts w:ascii="Arial" w:hAnsi="Arial" w:cs="Arial"/>
          <w:b/>
          <w:sz w:val="28"/>
          <w:szCs w:val="28"/>
        </w:rPr>
        <w:t xml:space="preserve">Design </w:t>
      </w:r>
      <w:r w:rsidR="002A25FB" w:rsidRPr="00D11C59">
        <w:rPr>
          <w:rFonts w:ascii="Arial" w:hAnsi="Arial" w:cs="Arial"/>
          <w:b/>
          <w:sz w:val="28"/>
          <w:szCs w:val="28"/>
        </w:rPr>
        <w:t>G</w:t>
      </w:r>
      <w:r w:rsidR="0053186B" w:rsidRPr="00D11C59">
        <w:rPr>
          <w:rFonts w:ascii="Arial" w:hAnsi="Arial" w:cs="Arial"/>
          <w:b/>
          <w:sz w:val="28"/>
          <w:szCs w:val="28"/>
        </w:rPr>
        <w:t xml:space="preserve">uide </w:t>
      </w:r>
      <w:r w:rsidRPr="00D11C59">
        <w:rPr>
          <w:rFonts w:ascii="Arial" w:hAnsi="Arial" w:cs="Arial"/>
          <w:b/>
          <w:sz w:val="28"/>
          <w:szCs w:val="28"/>
        </w:rPr>
        <w:t>C</w:t>
      </w:r>
      <w:r w:rsidR="0053186B" w:rsidRPr="00D11C59">
        <w:rPr>
          <w:rFonts w:ascii="Arial" w:hAnsi="Arial" w:cs="Arial"/>
          <w:b/>
          <w:sz w:val="28"/>
          <w:szCs w:val="28"/>
        </w:rPr>
        <w:t>ompliance</w:t>
      </w:r>
      <w:r w:rsidR="00B6298C" w:rsidRPr="00D11C59">
        <w:rPr>
          <w:rFonts w:ascii="Arial" w:hAnsi="Arial" w:cs="Arial"/>
          <w:b/>
          <w:sz w:val="28"/>
          <w:szCs w:val="28"/>
        </w:rPr>
        <w:t xml:space="preserve"> </w:t>
      </w:r>
      <w:bookmarkStart w:id="1" w:name="_Hlk202273122"/>
      <w:r w:rsidRPr="00D11C59">
        <w:rPr>
          <w:rFonts w:ascii="Arial" w:hAnsi="Arial" w:cs="Arial"/>
          <w:b/>
          <w:sz w:val="28"/>
          <w:szCs w:val="28"/>
        </w:rPr>
        <w:t>R</w:t>
      </w:r>
      <w:r w:rsidR="00B6298C" w:rsidRPr="00D11C59">
        <w:rPr>
          <w:rFonts w:ascii="Arial" w:hAnsi="Arial" w:cs="Arial"/>
          <w:b/>
          <w:sz w:val="28"/>
          <w:szCs w:val="28"/>
        </w:rPr>
        <w:t xml:space="preserve">eferences and </w:t>
      </w:r>
      <w:r w:rsidRPr="00D11C59">
        <w:rPr>
          <w:rFonts w:ascii="Arial" w:hAnsi="Arial" w:cs="Arial"/>
          <w:b/>
          <w:sz w:val="28"/>
          <w:szCs w:val="28"/>
        </w:rPr>
        <w:t>R</w:t>
      </w:r>
      <w:r w:rsidR="00B6298C" w:rsidRPr="00D11C59">
        <w:rPr>
          <w:rFonts w:ascii="Arial" w:hAnsi="Arial" w:cs="Arial"/>
          <w:b/>
          <w:sz w:val="28"/>
          <w:szCs w:val="28"/>
        </w:rPr>
        <w:t>esources</w:t>
      </w:r>
      <w:r w:rsidR="0099421E" w:rsidRPr="00D11C59">
        <w:rPr>
          <w:rFonts w:ascii="Arial" w:hAnsi="Arial" w:cs="Arial"/>
          <w:b/>
          <w:sz w:val="28"/>
          <w:szCs w:val="28"/>
        </w:rPr>
        <w:t xml:space="preserve"> </w:t>
      </w:r>
      <w:r w:rsidRPr="00D11C59">
        <w:rPr>
          <w:rFonts w:ascii="Arial" w:hAnsi="Arial" w:cs="Arial"/>
          <w:b/>
          <w:sz w:val="28"/>
          <w:szCs w:val="28"/>
        </w:rPr>
        <w:t>T</w:t>
      </w:r>
      <w:r w:rsidR="0099421E" w:rsidRPr="00D11C59">
        <w:rPr>
          <w:rFonts w:ascii="Arial" w:hAnsi="Arial" w:cs="Arial"/>
          <w:b/>
          <w:sz w:val="28"/>
          <w:szCs w:val="28"/>
        </w:rPr>
        <w:t>able</w:t>
      </w:r>
      <w:bookmarkEnd w:id="1"/>
    </w:p>
    <w:p w14:paraId="08BB0872" w14:textId="77777777" w:rsidR="00E33451" w:rsidRDefault="00E33451" w:rsidP="00A00E49">
      <w:pPr>
        <w:tabs>
          <w:tab w:val="left" w:pos="851"/>
          <w:tab w:val="left" w:pos="5387"/>
        </w:tabs>
        <w:ind w:right="-1"/>
        <w:rPr>
          <w:rFonts w:ascii="Arial" w:hAnsi="Arial" w:cs="Arial"/>
          <w:bCs/>
          <w:sz w:val="22"/>
          <w:szCs w:val="22"/>
        </w:rPr>
      </w:pPr>
    </w:p>
    <w:p w14:paraId="215732F7" w14:textId="77777777" w:rsidR="00922DF5" w:rsidRDefault="00922DF5" w:rsidP="00A00E49">
      <w:pPr>
        <w:tabs>
          <w:tab w:val="left" w:pos="851"/>
          <w:tab w:val="left" w:pos="5387"/>
        </w:tabs>
        <w:ind w:right="-1"/>
        <w:rPr>
          <w:rFonts w:ascii="Arial" w:hAnsi="Arial" w:cs="Arial"/>
          <w:bCs/>
          <w:sz w:val="22"/>
          <w:szCs w:val="22"/>
        </w:rPr>
      </w:pPr>
    </w:p>
    <w:p w14:paraId="03234CA3" w14:textId="63A9E0D6" w:rsidR="00725189" w:rsidRDefault="00725189" w:rsidP="00725189">
      <w:pPr>
        <w:tabs>
          <w:tab w:val="left" w:pos="851"/>
          <w:tab w:val="left" w:pos="5387"/>
        </w:tabs>
        <w:ind w:right="-1"/>
        <w:rPr>
          <w:rFonts w:ascii="Arial" w:hAnsi="Arial" w:cs="Arial"/>
          <w:bCs/>
          <w:sz w:val="22"/>
          <w:szCs w:val="22"/>
        </w:rPr>
      </w:pPr>
      <w:r>
        <w:rPr>
          <w:rFonts w:ascii="Arial" w:hAnsi="Arial" w:cs="Arial"/>
          <w:bCs/>
          <w:sz w:val="22"/>
          <w:szCs w:val="22"/>
        </w:rPr>
        <w:t xml:space="preserve">Where a Part 5 Agreement applies to a lot in the Huntingfield Land Release, Kingborough Council require Homes Tasmania to provide approval that the proposed design meets the Design Guidelines. </w:t>
      </w:r>
      <w:r w:rsidR="004B42B2">
        <w:rPr>
          <w:rFonts w:ascii="Arial" w:hAnsi="Arial" w:cs="Arial"/>
          <w:bCs/>
          <w:sz w:val="22"/>
          <w:szCs w:val="22"/>
        </w:rPr>
        <w:t xml:space="preserve">You will still need to progress your proposal through the standard development application process with Kingborough Council for a planning permit. </w:t>
      </w:r>
    </w:p>
    <w:p w14:paraId="3C2773F8" w14:textId="77777777" w:rsidR="00725189" w:rsidRDefault="00725189" w:rsidP="00725189">
      <w:pPr>
        <w:tabs>
          <w:tab w:val="left" w:pos="851"/>
          <w:tab w:val="left" w:pos="5387"/>
        </w:tabs>
        <w:ind w:right="-1"/>
        <w:rPr>
          <w:rFonts w:ascii="Arial" w:hAnsi="Arial" w:cs="Arial"/>
          <w:bCs/>
          <w:sz w:val="22"/>
          <w:szCs w:val="22"/>
        </w:rPr>
      </w:pPr>
    </w:p>
    <w:p w14:paraId="2DCAC18A" w14:textId="468AC092" w:rsidR="00725189" w:rsidRDefault="00725189" w:rsidP="00725189">
      <w:pPr>
        <w:tabs>
          <w:tab w:val="left" w:pos="851"/>
          <w:tab w:val="left" w:pos="5387"/>
        </w:tabs>
        <w:ind w:right="-1"/>
        <w:rPr>
          <w:rFonts w:ascii="Arial" w:hAnsi="Arial" w:cs="Arial"/>
          <w:bCs/>
          <w:sz w:val="22"/>
          <w:szCs w:val="22"/>
        </w:rPr>
      </w:pPr>
      <w:r>
        <w:rPr>
          <w:rFonts w:ascii="Arial" w:hAnsi="Arial" w:cs="Arial"/>
          <w:bCs/>
          <w:sz w:val="22"/>
          <w:szCs w:val="22"/>
        </w:rPr>
        <w:t xml:space="preserve">This document is provided to support the design and assessment of Part 5 Agreement applicable properties in Huntingfield, and the completion of </w:t>
      </w:r>
      <w:r w:rsidRPr="00D11C59">
        <w:rPr>
          <w:rFonts w:ascii="Arial" w:hAnsi="Arial" w:cs="Arial"/>
          <w:bCs/>
          <w:sz w:val="22"/>
          <w:szCs w:val="22"/>
        </w:rPr>
        <w:t xml:space="preserve">Part </w:t>
      </w:r>
      <w:r w:rsidR="00327AC6" w:rsidRPr="00D11C59">
        <w:rPr>
          <w:rFonts w:ascii="Arial" w:hAnsi="Arial" w:cs="Arial"/>
          <w:bCs/>
          <w:sz w:val="22"/>
          <w:szCs w:val="22"/>
        </w:rPr>
        <w:t xml:space="preserve">2 </w:t>
      </w:r>
      <w:r w:rsidRPr="00D11C59">
        <w:rPr>
          <w:rFonts w:ascii="Arial" w:hAnsi="Arial" w:cs="Arial"/>
          <w:bCs/>
          <w:sz w:val="22"/>
          <w:szCs w:val="22"/>
        </w:rPr>
        <w:t>- Design Guide Compliance Checklist.</w:t>
      </w:r>
    </w:p>
    <w:p w14:paraId="3359BF07" w14:textId="687E52E2" w:rsidR="00DF6E22" w:rsidRDefault="00DF6E22" w:rsidP="00A00E49">
      <w:pPr>
        <w:tabs>
          <w:tab w:val="left" w:pos="851"/>
          <w:tab w:val="left" w:pos="5387"/>
        </w:tabs>
        <w:ind w:right="-1"/>
        <w:rPr>
          <w:rFonts w:ascii="Arial" w:hAnsi="Arial" w:cs="Arial"/>
          <w:bCs/>
          <w:sz w:val="22"/>
          <w:szCs w:val="22"/>
        </w:rPr>
      </w:pPr>
    </w:p>
    <w:p w14:paraId="0A8B81C2" w14:textId="266F09E7" w:rsidR="00C538FA" w:rsidRPr="00E8231E" w:rsidRDefault="00C538FA" w:rsidP="00A00E49">
      <w:pPr>
        <w:tabs>
          <w:tab w:val="left" w:pos="851"/>
          <w:tab w:val="left" w:pos="5387"/>
        </w:tabs>
        <w:ind w:right="-1"/>
        <w:rPr>
          <w:rFonts w:ascii="Arial" w:hAnsi="Arial" w:cs="Arial"/>
          <w:b/>
          <w:sz w:val="26"/>
          <w:szCs w:val="26"/>
        </w:rPr>
      </w:pPr>
      <w:r w:rsidRPr="00E8231E">
        <w:rPr>
          <w:rFonts w:ascii="Arial" w:hAnsi="Arial" w:cs="Arial"/>
          <w:b/>
          <w:sz w:val="26"/>
          <w:szCs w:val="26"/>
        </w:rPr>
        <w:t>Compliance assessment process</w:t>
      </w:r>
    </w:p>
    <w:p w14:paraId="0E926E27" w14:textId="77777777" w:rsidR="004E6050" w:rsidRDefault="004E6050" w:rsidP="00A00E49">
      <w:pPr>
        <w:tabs>
          <w:tab w:val="left" w:pos="851"/>
          <w:tab w:val="left" w:pos="5387"/>
        </w:tabs>
        <w:ind w:right="-1"/>
        <w:rPr>
          <w:rFonts w:ascii="Arial" w:hAnsi="Arial" w:cs="Arial"/>
          <w:bCs/>
          <w:sz w:val="22"/>
          <w:szCs w:val="22"/>
        </w:rPr>
      </w:pPr>
    </w:p>
    <w:p w14:paraId="503E38FF" w14:textId="76A9A74B" w:rsidR="00746BAE" w:rsidRDefault="00746BAE" w:rsidP="00A00E49">
      <w:pPr>
        <w:tabs>
          <w:tab w:val="left" w:pos="851"/>
          <w:tab w:val="left" w:pos="5387"/>
        </w:tabs>
        <w:ind w:right="-1"/>
        <w:rPr>
          <w:rFonts w:ascii="Arial" w:hAnsi="Arial" w:cs="Arial"/>
          <w:bCs/>
          <w:sz w:val="22"/>
          <w:szCs w:val="22"/>
        </w:rPr>
      </w:pPr>
      <w:r>
        <w:rPr>
          <w:rFonts w:ascii="Arial" w:hAnsi="Arial" w:cs="Arial"/>
          <w:bCs/>
          <w:sz w:val="22"/>
          <w:szCs w:val="22"/>
        </w:rPr>
        <w:t xml:space="preserve">All designs need to comply with any applicable stated </w:t>
      </w:r>
      <w:r w:rsidRPr="00746BAE">
        <w:rPr>
          <w:rFonts w:ascii="Arial" w:hAnsi="Arial" w:cs="Arial"/>
          <w:b/>
          <w:sz w:val="22"/>
          <w:szCs w:val="22"/>
        </w:rPr>
        <w:t xml:space="preserve">minimum </w:t>
      </w:r>
      <w:r>
        <w:rPr>
          <w:rFonts w:ascii="Arial" w:hAnsi="Arial" w:cs="Arial"/>
          <w:b/>
          <w:sz w:val="22"/>
          <w:szCs w:val="22"/>
        </w:rPr>
        <w:t>standards</w:t>
      </w:r>
      <w:r>
        <w:rPr>
          <w:rFonts w:ascii="Arial" w:hAnsi="Arial" w:cs="Arial"/>
          <w:bCs/>
          <w:sz w:val="22"/>
          <w:szCs w:val="22"/>
        </w:rPr>
        <w:t xml:space="preserve"> which </w:t>
      </w:r>
      <w:r w:rsidRPr="00C538FA">
        <w:rPr>
          <w:rFonts w:ascii="Arial" w:hAnsi="Arial" w:cs="Arial"/>
          <w:bCs/>
          <w:sz w:val="22"/>
          <w:szCs w:val="22"/>
        </w:rPr>
        <w:t>describe a specific measurable and quantitative requirement</w:t>
      </w:r>
      <w:r>
        <w:rPr>
          <w:rFonts w:ascii="Arial" w:hAnsi="Arial" w:cs="Arial"/>
          <w:bCs/>
          <w:sz w:val="22"/>
          <w:szCs w:val="22"/>
        </w:rPr>
        <w:t>.</w:t>
      </w:r>
    </w:p>
    <w:p w14:paraId="4CFB16ED" w14:textId="77777777" w:rsidR="00746BAE" w:rsidRDefault="00746BAE" w:rsidP="00A00E49">
      <w:pPr>
        <w:tabs>
          <w:tab w:val="left" w:pos="851"/>
          <w:tab w:val="left" w:pos="5387"/>
        </w:tabs>
        <w:ind w:right="-1"/>
        <w:rPr>
          <w:rFonts w:ascii="Arial" w:hAnsi="Arial" w:cs="Arial"/>
          <w:bCs/>
          <w:sz w:val="22"/>
          <w:szCs w:val="22"/>
        </w:rPr>
      </w:pPr>
    </w:p>
    <w:p w14:paraId="06ADC69E" w14:textId="57F795E4" w:rsidR="00C538FA" w:rsidRDefault="00C538FA" w:rsidP="00A00E49">
      <w:pPr>
        <w:tabs>
          <w:tab w:val="left" w:pos="851"/>
          <w:tab w:val="left" w:pos="5387"/>
        </w:tabs>
        <w:ind w:right="-1"/>
        <w:rPr>
          <w:rFonts w:ascii="Arial" w:hAnsi="Arial" w:cs="Arial"/>
          <w:bCs/>
          <w:sz w:val="22"/>
          <w:szCs w:val="22"/>
        </w:rPr>
      </w:pPr>
      <w:r>
        <w:rPr>
          <w:rFonts w:ascii="Arial" w:hAnsi="Arial" w:cs="Arial"/>
          <w:bCs/>
          <w:sz w:val="22"/>
          <w:szCs w:val="22"/>
        </w:rPr>
        <w:t>Like the Tasmanian Planning Scheme, two assessment pathways are provided for development proponents.</w:t>
      </w:r>
    </w:p>
    <w:p w14:paraId="683A6446" w14:textId="540A69B8" w:rsidR="004E6050" w:rsidRPr="00D11C59" w:rsidRDefault="00C538FA" w:rsidP="00C538FA">
      <w:pPr>
        <w:pStyle w:val="ListParagraph"/>
        <w:numPr>
          <w:ilvl w:val="0"/>
          <w:numId w:val="45"/>
        </w:numPr>
        <w:tabs>
          <w:tab w:val="left" w:pos="851"/>
          <w:tab w:val="left" w:pos="5387"/>
        </w:tabs>
        <w:ind w:right="-1"/>
        <w:rPr>
          <w:rFonts w:ascii="Arial" w:hAnsi="Arial" w:cs="Arial"/>
          <w:bCs/>
          <w:sz w:val="22"/>
          <w:szCs w:val="22"/>
        </w:rPr>
      </w:pPr>
      <w:r w:rsidRPr="00490EE9">
        <w:rPr>
          <w:rFonts w:ascii="Arial" w:hAnsi="Arial" w:cs="Arial"/>
          <w:bCs/>
          <w:sz w:val="22"/>
          <w:szCs w:val="22"/>
        </w:rPr>
        <w:t xml:space="preserve">The </w:t>
      </w:r>
      <w:r w:rsidRPr="00490EE9">
        <w:rPr>
          <w:rFonts w:ascii="Arial" w:hAnsi="Arial" w:cs="Arial"/>
          <w:b/>
          <w:sz w:val="22"/>
          <w:szCs w:val="22"/>
        </w:rPr>
        <w:t>acceptable solution</w:t>
      </w:r>
      <w:r w:rsidRPr="00490EE9">
        <w:rPr>
          <w:rFonts w:ascii="Arial" w:hAnsi="Arial" w:cs="Arial"/>
          <w:bCs/>
          <w:sz w:val="22"/>
          <w:szCs w:val="22"/>
        </w:rPr>
        <w:t xml:space="preserve"> </w:t>
      </w:r>
      <w:r w:rsidR="004E6050" w:rsidRPr="00490EE9">
        <w:rPr>
          <w:rFonts w:ascii="Arial" w:hAnsi="Arial" w:cs="Arial"/>
          <w:bCs/>
          <w:sz w:val="22"/>
          <w:szCs w:val="22"/>
        </w:rPr>
        <w:t xml:space="preserve">describes a </w:t>
      </w:r>
      <w:r w:rsidR="00746BAE" w:rsidRPr="00490EE9">
        <w:rPr>
          <w:rFonts w:ascii="Arial" w:hAnsi="Arial" w:cs="Arial"/>
          <w:bCs/>
          <w:sz w:val="22"/>
          <w:szCs w:val="22"/>
        </w:rPr>
        <w:t>specific measurable and quantitative criterion</w:t>
      </w:r>
      <w:r w:rsidR="004E6050" w:rsidRPr="00490EE9">
        <w:rPr>
          <w:rFonts w:ascii="Arial" w:hAnsi="Arial" w:cs="Arial"/>
          <w:bCs/>
          <w:sz w:val="22"/>
          <w:szCs w:val="22"/>
        </w:rPr>
        <w:t xml:space="preserve"> that demonstrates compliance with the </w:t>
      </w:r>
      <w:r w:rsidR="004E6050" w:rsidRPr="00D11C59">
        <w:rPr>
          <w:rFonts w:ascii="Arial" w:hAnsi="Arial" w:cs="Arial"/>
          <w:bCs/>
          <w:sz w:val="22"/>
          <w:szCs w:val="22"/>
        </w:rPr>
        <w:t xml:space="preserve">Huntingfield </w:t>
      </w:r>
      <w:r w:rsidR="00490EE9" w:rsidRPr="00D11C59">
        <w:rPr>
          <w:rFonts w:ascii="Arial" w:hAnsi="Arial" w:cs="Arial"/>
          <w:bCs/>
          <w:sz w:val="22"/>
          <w:szCs w:val="22"/>
        </w:rPr>
        <w:t>D</w:t>
      </w:r>
      <w:r w:rsidRPr="00D11C59">
        <w:rPr>
          <w:rFonts w:ascii="Arial" w:hAnsi="Arial" w:cs="Arial"/>
          <w:bCs/>
          <w:sz w:val="22"/>
          <w:szCs w:val="22"/>
        </w:rPr>
        <w:t>esign guide (the Design Guide).</w:t>
      </w:r>
    </w:p>
    <w:p w14:paraId="5F50906C" w14:textId="42C49262" w:rsidR="00C538FA" w:rsidRDefault="00DB60BA" w:rsidP="00922DF5">
      <w:pPr>
        <w:pStyle w:val="ListParagraph"/>
        <w:numPr>
          <w:ilvl w:val="0"/>
          <w:numId w:val="45"/>
        </w:numPr>
        <w:tabs>
          <w:tab w:val="left" w:pos="851"/>
          <w:tab w:val="left" w:pos="5387"/>
        </w:tabs>
        <w:ind w:right="-1"/>
        <w:rPr>
          <w:rFonts w:ascii="Arial" w:hAnsi="Arial" w:cs="Arial"/>
          <w:bCs/>
          <w:sz w:val="22"/>
          <w:szCs w:val="22"/>
        </w:rPr>
      </w:pPr>
      <w:r w:rsidRPr="00DB60BA">
        <w:rPr>
          <w:rFonts w:ascii="Arial" w:hAnsi="Arial" w:cs="Arial"/>
          <w:b/>
          <w:sz w:val="22"/>
          <w:szCs w:val="22"/>
        </w:rPr>
        <w:t>P</w:t>
      </w:r>
      <w:r w:rsidR="00C538FA" w:rsidRPr="00DB60BA">
        <w:rPr>
          <w:rFonts w:ascii="Arial" w:hAnsi="Arial" w:cs="Arial"/>
          <w:b/>
          <w:sz w:val="22"/>
          <w:szCs w:val="22"/>
        </w:rPr>
        <w:t>erformance criteria</w:t>
      </w:r>
      <w:r w:rsidRPr="00DB60BA">
        <w:rPr>
          <w:rFonts w:ascii="Arial" w:hAnsi="Arial" w:cs="Arial"/>
          <w:bCs/>
          <w:sz w:val="22"/>
          <w:szCs w:val="22"/>
        </w:rPr>
        <w:t xml:space="preserve"> support a diversity of sites and design approaches through providing qualitative criteria. This pathway ensures greater flexibility but requires Homes Tasmania to exercise judgement o</w:t>
      </w:r>
      <w:r>
        <w:rPr>
          <w:rFonts w:ascii="Arial" w:hAnsi="Arial" w:cs="Arial"/>
          <w:bCs/>
          <w:sz w:val="22"/>
          <w:szCs w:val="22"/>
        </w:rPr>
        <w:t xml:space="preserve">n compliance. </w:t>
      </w:r>
    </w:p>
    <w:p w14:paraId="73DC6C52" w14:textId="77777777" w:rsidR="00DB60BA" w:rsidRDefault="00DB60BA" w:rsidP="00DB60BA">
      <w:pPr>
        <w:tabs>
          <w:tab w:val="left" w:pos="851"/>
          <w:tab w:val="left" w:pos="5387"/>
        </w:tabs>
        <w:ind w:right="-1"/>
        <w:rPr>
          <w:rFonts w:ascii="Arial" w:hAnsi="Arial" w:cs="Arial"/>
          <w:bCs/>
          <w:sz w:val="22"/>
          <w:szCs w:val="22"/>
        </w:rPr>
      </w:pPr>
    </w:p>
    <w:p w14:paraId="05B9FCD1" w14:textId="2E869907" w:rsidR="00922DF5" w:rsidRDefault="00DB60BA" w:rsidP="00DB60BA">
      <w:pPr>
        <w:tabs>
          <w:tab w:val="left" w:pos="851"/>
          <w:tab w:val="left" w:pos="5387"/>
        </w:tabs>
        <w:ind w:right="-1"/>
        <w:rPr>
          <w:rFonts w:ascii="Arial" w:hAnsi="Arial" w:cs="Arial"/>
          <w:bCs/>
          <w:sz w:val="22"/>
          <w:szCs w:val="22"/>
        </w:rPr>
      </w:pPr>
      <w:bookmarkStart w:id="2" w:name="_Hlk201226106"/>
      <w:r>
        <w:rPr>
          <w:rFonts w:ascii="Arial" w:hAnsi="Arial" w:cs="Arial"/>
          <w:bCs/>
          <w:sz w:val="22"/>
          <w:szCs w:val="22"/>
        </w:rPr>
        <w:t xml:space="preserve">In submitting </w:t>
      </w:r>
      <w:r w:rsidR="00023220">
        <w:rPr>
          <w:rFonts w:ascii="Arial" w:hAnsi="Arial" w:cs="Arial"/>
          <w:bCs/>
          <w:sz w:val="22"/>
          <w:szCs w:val="22"/>
        </w:rPr>
        <w:t xml:space="preserve">a design </w:t>
      </w:r>
      <w:r>
        <w:rPr>
          <w:rFonts w:ascii="Arial" w:hAnsi="Arial" w:cs="Arial"/>
          <w:bCs/>
          <w:sz w:val="22"/>
          <w:szCs w:val="22"/>
        </w:rPr>
        <w:t xml:space="preserve">for assessment, </w:t>
      </w:r>
      <w:r w:rsidR="00023220">
        <w:rPr>
          <w:rFonts w:ascii="Arial" w:hAnsi="Arial" w:cs="Arial"/>
          <w:bCs/>
          <w:sz w:val="22"/>
          <w:szCs w:val="22"/>
        </w:rPr>
        <w:t>applicants</w:t>
      </w:r>
      <w:r>
        <w:rPr>
          <w:rFonts w:ascii="Arial" w:hAnsi="Arial" w:cs="Arial"/>
          <w:bCs/>
          <w:sz w:val="22"/>
          <w:szCs w:val="22"/>
        </w:rPr>
        <w:t xml:space="preserve"> will state whether the acceptable solution or performance criteria approach has been used. </w:t>
      </w:r>
      <w:r w:rsidR="00023220">
        <w:rPr>
          <w:rFonts w:ascii="Arial" w:hAnsi="Arial" w:cs="Arial"/>
          <w:bCs/>
          <w:sz w:val="22"/>
          <w:szCs w:val="22"/>
        </w:rPr>
        <w:t>Applicants</w:t>
      </w:r>
      <w:r w:rsidR="00922DF5" w:rsidRPr="00922DF5">
        <w:rPr>
          <w:rFonts w:ascii="Arial" w:hAnsi="Arial" w:cs="Arial"/>
          <w:bCs/>
          <w:sz w:val="22"/>
          <w:szCs w:val="22"/>
        </w:rPr>
        <w:t xml:space="preserve"> </w:t>
      </w:r>
      <w:r w:rsidR="00922DF5">
        <w:rPr>
          <w:rFonts w:ascii="Arial" w:hAnsi="Arial" w:cs="Arial"/>
          <w:bCs/>
          <w:sz w:val="22"/>
          <w:szCs w:val="22"/>
        </w:rPr>
        <w:t xml:space="preserve">should </w:t>
      </w:r>
      <w:r w:rsidR="00922DF5" w:rsidRPr="00922DF5">
        <w:rPr>
          <w:rFonts w:ascii="Arial" w:hAnsi="Arial" w:cs="Arial"/>
          <w:bCs/>
          <w:sz w:val="22"/>
          <w:szCs w:val="22"/>
        </w:rPr>
        <w:t xml:space="preserve">ensure </w:t>
      </w:r>
      <w:r w:rsidR="00922DF5">
        <w:rPr>
          <w:rFonts w:ascii="Arial" w:hAnsi="Arial" w:cs="Arial"/>
          <w:bCs/>
          <w:sz w:val="22"/>
          <w:szCs w:val="22"/>
        </w:rPr>
        <w:t xml:space="preserve">that </w:t>
      </w:r>
      <w:r w:rsidR="00922DF5" w:rsidRPr="00922DF5">
        <w:rPr>
          <w:rFonts w:ascii="Arial" w:hAnsi="Arial" w:cs="Arial"/>
          <w:bCs/>
          <w:sz w:val="22"/>
          <w:szCs w:val="22"/>
        </w:rPr>
        <w:t>they provide enough evidence to demonstrate compliance to support a timely assessment process.</w:t>
      </w:r>
      <w:r w:rsidR="00023220">
        <w:rPr>
          <w:rFonts w:ascii="Arial" w:hAnsi="Arial" w:cs="Arial"/>
          <w:bCs/>
          <w:sz w:val="22"/>
          <w:szCs w:val="22"/>
        </w:rPr>
        <w:t xml:space="preserve"> Individual compliance checklists </w:t>
      </w:r>
      <w:r w:rsidR="00323112">
        <w:rPr>
          <w:rFonts w:ascii="Arial" w:hAnsi="Arial" w:cs="Arial"/>
          <w:bCs/>
          <w:sz w:val="22"/>
          <w:szCs w:val="22"/>
        </w:rPr>
        <w:t xml:space="preserve">and response forms must </w:t>
      </w:r>
      <w:r w:rsidR="00023220">
        <w:rPr>
          <w:rFonts w:ascii="Arial" w:hAnsi="Arial" w:cs="Arial"/>
          <w:bCs/>
          <w:sz w:val="22"/>
          <w:szCs w:val="22"/>
        </w:rPr>
        <w:t>be used for each design submitted.</w:t>
      </w:r>
    </w:p>
    <w:p w14:paraId="576351A3" w14:textId="77777777" w:rsidR="00922DF5" w:rsidRDefault="00922DF5" w:rsidP="00DB60BA">
      <w:pPr>
        <w:tabs>
          <w:tab w:val="left" w:pos="851"/>
          <w:tab w:val="left" w:pos="5387"/>
        </w:tabs>
        <w:ind w:right="-1"/>
        <w:rPr>
          <w:rFonts w:ascii="Arial" w:hAnsi="Arial" w:cs="Arial"/>
          <w:bCs/>
          <w:sz w:val="22"/>
          <w:szCs w:val="22"/>
        </w:rPr>
      </w:pPr>
    </w:p>
    <w:p w14:paraId="61FFE738" w14:textId="77777777" w:rsidR="00922DF5" w:rsidRDefault="00DB60BA" w:rsidP="00DB60BA">
      <w:pPr>
        <w:tabs>
          <w:tab w:val="left" w:pos="851"/>
          <w:tab w:val="left" w:pos="5387"/>
        </w:tabs>
        <w:ind w:right="-1"/>
        <w:rPr>
          <w:rFonts w:ascii="Arial" w:hAnsi="Arial" w:cs="Arial"/>
          <w:bCs/>
          <w:sz w:val="22"/>
          <w:szCs w:val="22"/>
        </w:rPr>
      </w:pPr>
      <w:r>
        <w:rPr>
          <w:rFonts w:ascii="Arial" w:hAnsi="Arial" w:cs="Arial"/>
          <w:bCs/>
          <w:sz w:val="22"/>
          <w:szCs w:val="22"/>
        </w:rPr>
        <w:t xml:space="preserve">During the assessment process, Homes Tasmania will verify that the design meets the acceptable solution and determine whether the proposal satisfies the performance criteria. </w:t>
      </w:r>
    </w:p>
    <w:p w14:paraId="55E34ECA" w14:textId="77777777" w:rsidR="00922DF5" w:rsidRDefault="00922DF5" w:rsidP="00DB60BA">
      <w:pPr>
        <w:tabs>
          <w:tab w:val="left" w:pos="851"/>
          <w:tab w:val="left" w:pos="5387"/>
        </w:tabs>
        <w:ind w:right="-1"/>
        <w:rPr>
          <w:rFonts w:ascii="Arial" w:hAnsi="Arial" w:cs="Arial"/>
          <w:bCs/>
          <w:sz w:val="22"/>
          <w:szCs w:val="22"/>
        </w:rPr>
      </w:pPr>
    </w:p>
    <w:p w14:paraId="5382603A" w14:textId="4BB281E9" w:rsidR="00E8231E" w:rsidRPr="00DB60BA" w:rsidRDefault="00DB60BA" w:rsidP="00DB60BA">
      <w:pPr>
        <w:tabs>
          <w:tab w:val="left" w:pos="851"/>
          <w:tab w:val="left" w:pos="5387"/>
        </w:tabs>
        <w:ind w:right="-1"/>
        <w:rPr>
          <w:rFonts w:ascii="Arial" w:hAnsi="Arial" w:cs="Arial"/>
          <w:bCs/>
          <w:sz w:val="22"/>
          <w:szCs w:val="22"/>
        </w:rPr>
      </w:pPr>
      <w:r>
        <w:rPr>
          <w:rFonts w:ascii="Arial" w:hAnsi="Arial" w:cs="Arial"/>
          <w:bCs/>
          <w:sz w:val="22"/>
          <w:szCs w:val="22"/>
        </w:rPr>
        <w:t>If the proposal does not demonstrate compliance, Homes Tasmania may seek clarification, request additional information or notify the proponent that the design does not comply.</w:t>
      </w:r>
    </w:p>
    <w:bookmarkEnd w:id="2"/>
    <w:p w14:paraId="62AA590A" w14:textId="77777777" w:rsidR="00C538FA" w:rsidRDefault="00C538FA" w:rsidP="00A00E49">
      <w:pPr>
        <w:tabs>
          <w:tab w:val="left" w:pos="851"/>
          <w:tab w:val="left" w:pos="5387"/>
        </w:tabs>
        <w:ind w:right="-1"/>
        <w:rPr>
          <w:rFonts w:ascii="Arial" w:hAnsi="Arial" w:cs="Arial"/>
          <w:bCs/>
          <w:sz w:val="22"/>
          <w:szCs w:val="22"/>
        </w:rPr>
      </w:pPr>
    </w:p>
    <w:p w14:paraId="39D38D24" w14:textId="77777777" w:rsidR="00DB60BA" w:rsidRPr="00E8231E" w:rsidRDefault="00DB60BA" w:rsidP="00DB60BA">
      <w:pPr>
        <w:tabs>
          <w:tab w:val="left" w:pos="851"/>
          <w:tab w:val="left" w:pos="5387"/>
        </w:tabs>
        <w:ind w:right="-1"/>
        <w:rPr>
          <w:rFonts w:ascii="Arial" w:hAnsi="Arial" w:cs="Arial"/>
          <w:b/>
          <w:sz w:val="26"/>
          <w:szCs w:val="26"/>
        </w:rPr>
      </w:pPr>
      <w:r w:rsidRPr="00E8231E">
        <w:rPr>
          <w:rFonts w:ascii="Arial" w:hAnsi="Arial" w:cs="Arial"/>
          <w:b/>
          <w:sz w:val="26"/>
          <w:szCs w:val="26"/>
        </w:rPr>
        <w:t>How to use this document</w:t>
      </w:r>
    </w:p>
    <w:p w14:paraId="1E54E4A0" w14:textId="77777777" w:rsidR="00DB60BA" w:rsidRDefault="00DB60BA" w:rsidP="00A00E49">
      <w:pPr>
        <w:tabs>
          <w:tab w:val="left" w:pos="851"/>
          <w:tab w:val="left" w:pos="5387"/>
        </w:tabs>
        <w:ind w:right="-1"/>
        <w:rPr>
          <w:rFonts w:ascii="Arial" w:hAnsi="Arial" w:cs="Arial"/>
          <w:bCs/>
          <w:sz w:val="22"/>
          <w:szCs w:val="22"/>
        </w:rPr>
      </w:pPr>
    </w:p>
    <w:p w14:paraId="64AF9506" w14:textId="7AAE6767" w:rsidR="00DB60BA" w:rsidRDefault="00DB60BA" w:rsidP="00A00E49">
      <w:pPr>
        <w:tabs>
          <w:tab w:val="left" w:pos="851"/>
          <w:tab w:val="left" w:pos="5387"/>
        </w:tabs>
        <w:ind w:right="-1"/>
        <w:rPr>
          <w:rFonts w:ascii="Arial" w:hAnsi="Arial" w:cs="Arial"/>
          <w:bCs/>
          <w:sz w:val="22"/>
          <w:szCs w:val="22"/>
        </w:rPr>
      </w:pPr>
      <w:r>
        <w:rPr>
          <w:rFonts w:ascii="Arial" w:hAnsi="Arial" w:cs="Arial"/>
          <w:bCs/>
          <w:sz w:val="22"/>
          <w:szCs w:val="22"/>
        </w:rPr>
        <w:t xml:space="preserve">This document </w:t>
      </w:r>
      <w:r w:rsidR="00DA3182">
        <w:rPr>
          <w:rFonts w:ascii="Arial" w:hAnsi="Arial" w:cs="Arial"/>
          <w:bCs/>
          <w:sz w:val="22"/>
          <w:szCs w:val="22"/>
        </w:rPr>
        <w:t>provides</w:t>
      </w:r>
      <w:r>
        <w:rPr>
          <w:rFonts w:ascii="Arial" w:hAnsi="Arial" w:cs="Arial"/>
          <w:bCs/>
          <w:sz w:val="22"/>
          <w:szCs w:val="22"/>
        </w:rPr>
        <w:t xml:space="preserve"> a checklist that enables design proponents and assessors to ensure</w:t>
      </w:r>
      <w:r w:rsidR="00DA3182">
        <w:rPr>
          <w:rFonts w:ascii="Arial" w:hAnsi="Arial" w:cs="Arial"/>
          <w:bCs/>
          <w:sz w:val="22"/>
          <w:szCs w:val="22"/>
        </w:rPr>
        <w:t xml:space="preserve"> that</w:t>
      </w:r>
      <w:r>
        <w:rPr>
          <w:rFonts w:ascii="Arial" w:hAnsi="Arial" w:cs="Arial"/>
          <w:bCs/>
          <w:sz w:val="22"/>
          <w:szCs w:val="22"/>
        </w:rPr>
        <w:t xml:space="preserve"> new </w:t>
      </w:r>
      <w:r w:rsidR="00023220">
        <w:rPr>
          <w:rFonts w:ascii="Arial" w:hAnsi="Arial" w:cs="Arial"/>
          <w:bCs/>
          <w:sz w:val="22"/>
          <w:szCs w:val="22"/>
        </w:rPr>
        <w:t>small lot</w:t>
      </w:r>
      <w:r>
        <w:rPr>
          <w:rFonts w:ascii="Arial" w:hAnsi="Arial" w:cs="Arial"/>
          <w:bCs/>
          <w:sz w:val="22"/>
          <w:szCs w:val="22"/>
        </w:rPr>
        <w:t xml:space="preserve"> development</w:t>
      </w:r>
      <w:r w:rsidR="00DA3182">
        <w:rPr>
          <w:rFonts w:ascii="Arial" w:hAnsi="Arial" w:cs="Arial"/>
          <w:bCs/>
          <w:sz w:val="22"/>
          <w:szCs w:val="22"/>
        </w:rPr>
        <w:t>s</w:t>
      </w:r>
      <w:r>
        <w:rPr>
          <w:rFonts w:ascii="Arial" w:hAnsi="Arial" w:cs="Arial"/>
          <w:bCs/>
          <w:sz w:val="22"/>
          <w:szCs w:val="22"/>
        </w:rPr>
        <w:t xml:space="preserve"> in Huntingfield </w:t>
      </w:r>
      <w:r w:rsidR="00DA3182">
        <w:rPr>
          <w:rFonts w:ascii="Arial" w:hAnsi="Arial" w:cs="Arial"/>
          <w:bCs/>
          <w:sz w:val="22"/>
          <w:szCs w:val="22"/>
        </w:rPr>
        <w:t>meet the Design Guide’s principles for better smaller dwellings.</w:t>
      </w:r>
    </w:p>
    <w:p w14:paraId="793F0E06" w14:textId="77777777" w:rsidR="00746BAE" w:rsidRDefault="00746BAE" w:rsidP="00A00E49">
      <w:pPr>
        <w:tabs>
          <w:tab w:val="left" w:pos="851"/>
          <w:tab w:val="left" w:pos="5387"/>
        </w:tabs>
        <w:ind w:right="-1"/>
        <w:rPr>
          <w:rFonts w:ascii="Arial" w:hAnsi="Arial" w:cs="Arial"/>
          <w:bCs/>
          <w:sz w:val="22"/>
          <w:szCs w:val="22"/>
        </w:rPr>
      </w:pPr>
    </w:p>
    <w:p w14:paraId="25E5AC41" w14:textId="77777777" w:rsidR="00746BAE" w:rsidRDefault="00746BAE" w:rsidP="00746BAE">
      <w:pPr>
        <w:tabs>
          <w:tab w:val="left" w:pos="851"/>
          <w:tab w:val="left" w:pos="5387"/>
        </w:tabs>
        <w:ind w:right="-1"/>
        <w:rPr>
          <w:rFonts w:ascii="Arial" w:hAnsi="Arial" w:cs="Arial"/>
          <w:bCs/>
          <w:sz w:val="22"/>
          <w:szCs w:val="22"/>
        </w:rPr>
      </w:pPr>
      <w:r>
        <w:rPr>
          <w:rFonts w:ascii="Arial" w:hAnsi="Arial" w:cs="Arial"/>
          <w:bCs/>
          <w:sz w:val="22"/>
          <w:szCs w:val="22"/>
        </w:rPr>
        <w:t xml:space="preserve">The checklist is comprised of minimum standards, and criteria for the acceptable solution and performance criteria pathway that are organised as follows: </w:t>
      </w:r>
    </w:p>
    <w:p w14:paraId="4CBB5D5C" w14:textId="482137D1" w:rsidR="00C538FA" w:rsidRDefault="00746BAE" w:rsidP="00746BAE">
      <w:pPr>
        <w:pStyle w:val="ListParagraph"/>
        <w:numPr>
          <w:ilvl w:val="0"/>
          <w:numId w:val="46"/>
        </w:numPr>
        <w:tabs>
          <w:tab w:val="left" w:pos="851"/>
          <w:tab w:val="left" w:pos="5387"/>
        </w:tabs>
        <w:ind w:right="-1"/>
        <w:rPr>
          <w:rFonts w:ascii="Arial" w:hAnsi="Arial" w:cs="Arial"/>
          <w:bCs/>
          <w:sz w:val="22"/>
          <w:szCs w:val="22"/>
        </w:rPr>
      </w:pPr>
      <w:r w:rsidRPr="00746BAE">
        <w:rPr>
          <w:rFonts w:ascii="Arial" w:hAnsi="Arial" w:cs="Arial"/>
          <w:bCs/>
          <w:sz w:val="22"/>
          <w:szCs w:val="22"/>
        </w:rPr>
        <w:t xml:space="preserve">Section A – Design Criteria for all lots: </w:t>
      </w:r>
      <w:r>
        <w:rPr>
          <w:rFonts w:ascii="Arial" w:hAnsi="Arial" w:cs="Arial"/>
          <w:bCs/>
          <w:sz w:val="22"/>
          <w:szCs w:val="22"/>
        </w:rPr>
        <w:t>c</w:t>
      </w:r>
      <w:r w:rsidRPr="00746BAE">
        <w:rPr>
          <w:rFonts w:ascii="Arial" w:hAnsi="Arial" w:cs="Arial"/>
          <w:bCs/>
          <w:sz w:val="22"/>
          <w:szCs w:val="22"/>
        </w:rPr>
        <w:t xml:space="preserve">riteria that all designs need to meet </w:t>
      </w:r>
    </w:p>
    <w:p w14:paraId="207BB22F" w14:textId="4A3AF254" w:rsidR="00E8231E" w:rsidRDefault="00746BAE" w:rsidP="00E8231E">
      <w:pPr>
        <w:pStyle w:val="ListParagraph"/>
        <w:numPr>
          <w:ilvl w:val="0"/>
          <w:numId w:val="46"/>
        </w:numPr>
        <w:tabs>
          <w:tab w:val="left" w:pos="851"/>
          <w:tab w:val="left" w:pos="5387"/>
        </w:tabs>
        <w:ind w:right="-1"/>
        <w:rPr>
          <w:rFonts w:ascii="Arial" w:hAnsi="Arial" w:cs="Arial"/>
          <w:bCs/>
          <w:sz w:val="22"/>
          <w:szCs w:val="22"/>
        </w:rPr>
      </w:pPr>
      <w:r>
        <w:rPr>
          <w:rFonts w:ascii="Arial" w:hAnsi="Arial" w:cs="Arial"/>
          <w:bCs/>
          <w:sz w:val="22"/>
          <w:szCs w:val="22"/>
        </w:rPr>
        <w:t xml:space="preserve">Section B – Design Criteria for lot typologies: criteria that </w:t>
      </w:r>
      <w:r w:rsidR="00E8231E">
        <w:rPr>
          <w:rFonts w:ascii="Arial" w:hAnsi="Arial" w:cs="Arial"/>
          <w:bCs/>
          <w:sz w:val="22"/>
          <w:szCs w:val="22"/>
        </w:rPr>
        <w:t xml:space="preserve">only apply to set lots. </w:t>
      </w:r>
    </w:p>
    <w:p w14:paraId="3DF203E8" w14:textId="4C51591B" w:rsidR="00E8231E" w:rsidRPr="00E8231E" w:rsidRDefault="00E8231E" w:rsidP="00E8231E">
      <w:pPr>
        <w:tabs>
          <w:tab w:val="left" w:pos="851"/>
          <w:tab w:val="left" w:pos="5387"/>
        </w:tabs>
        <w:ind w:right="-1"/>
        <w:rPr>
          <w:rFonts w:ascii="Arial" w:hAnsi="Arial" w:cs="Arial"/>
          <w:bCs/>
          <w:sz w:val="22"/>
          <w:szCs w:val="22"/>
        </w:rPr>
      </w:pPr>
    </w:p>
    <w:p w14:paraId="2FC4D824" w14:textId="07910C5B" w:rsidR="00526D14" w:rsidRPr="00E8231E" w:rsidRDefault="0099421E" w:rsidP="00E8231E">
      <w:pPr>
        <w:tabs>
          <w:tab w:val="left" w:pos="851"/>
          <w:tab w:val="left" w:pos="5387"/>
        </w:tabs>
        <w:ind w:right="-1"/>
        <w:rPr>
          <w:rFonts w:ascii="Arial" w:hAnsi="Arial" w:cs="Arial"/>
          <w:bCs/>
          <w:sz w:val="22"/>
          <w:szCs w:val="22"/>
        </w:rPr>
      </w:pPr>
      <w:r>
        <w:rPr>
          <w:rFonts w:ascii="Arial" w:hAnsi="Arial" w:cs="Arial"/>
          <w:bCs/>
          <w:sz w:val="22"/>
          <w:szCs w:val="22"/>
        </w:rPr>
        <w:t xml:space="preserve">Design proponents and assessors </w:t>
      </w:r>
      <w:r w:rsidR="00E8231E">
        <w:rPr>
          <w:rFonts w:ascii="Arial" w:hAnsi="Arial" w:cs="Arial"/>
          <w:bCs/>
          <w:sz w:val="22"/>
          <w:szCs w:val="22"/>
        </w:rPr>
        <w:t>should refer to the ‘</w:t>
      </w:r>
      <w:r w:rsidR="00EE0C0C">
        <w:rPr>
          <w:rFonts w:ascii="Arial" w:hAnsi="Arial" w:cs="Arial"/>
          <w:bCs/>
          <w:sz w:val="22"/>
          <w:szCs w:val="22"/>
        </w:rPr>
        <w:t>the D</w:t>
      </w:r>
      <w:r w:rsidR="00E8231E">
        <w:rPr>
          <w:rFonts w:ascii="Arial" w:hAnsi="Arial" w:cs="Arial"/>
          <w:bCs/>
          <w:sz w:val="22"/>
          <w:szCs w:val="22"/>
        </w:rPr>
        <w:t xml:space="preserve">esign </w:t>
      </w:r>
      <w:r w:rsidR="00EE0C0C">
        <w:rPr>
          <w:rFonts w:ascii="Arial" w:hAnsi="Arial" w:cs="Arial"/>
          <w:bCs/>
          <w:sz w:val="22"/>
          <w:szCs w:val="22"/>
        </w:rPr>
        <w:t>G</w:t>
      </w:r>
      <w:r w:rsidR="00E8231E">
        <w:rPr>
          <w:rFonts w:ascii="Arial" w:hAnsi="Arial" w:cs="Arial"/>
          <w:bCs/>
          <w:sz w:val="22"/>
          <w:szCs w:val="22"/>
        </w:rPr>
        <w:t>uide reference and resources’ column for:</w:t>
      </w:r>
    </w:p>
    <w:p w14:paraId="11ABCEF1" w14:textId="7FEEBDCF" w:rsidR="00DF6E22" w:rsidRDefault="00A65573" w:rsidP="00DF6E22">
      <w:pPr>
        <w:pStyle w:val="ListParagraph"/>
        <w:numPr>
          <w:ilvl w:val="0"/>
          <w:numId w:val="29"/>
        </w:numPr>
        <w:tabs>
          <w:tab w:val="left" w:pos="851"/>
          <w:tab w:val="left" w:pos="5387"/>
        </w:tabs>
        <w:ind w:right="-1"/>
        <w:rPr>
          <w:rFonts w:ascii="Arial" w:hAnsi="Arial" w:cs="Arial"/>
          <w:bCs/>
          <w:sz w:val="22"/>
          <w:szCs w:val="22"/>
        </w:rPr>
      </w:pPr>
      <w:r>
        <w:rPr>
          <w:rFonts w:ascii="Arial" w:hAnsi="Arial" w:cs="Arial"/>
          <w:bCs/>
          <w:sz w:val="22"/>
          <w:szCs w:val="22"/>
        </w:rPr>
        <w:t>Referenc</w:t>
      </w:r>
      <w:r w:rsidR="00E8231E">
        <w:rPr>
          <w:rFonts w:ascii="Arial" w:hAnsi="Arial" w:cs="Arial"/>
          <w:bCs/>
          <w:sz w:val="22"/>
          <w:szCs w:val="22"/>
        </w:rPr>
        <w:t xml:space="preserve">es to </w:t>
      </w:r>
      <w:r>
        <w:rPr>
          <w:rFonts w:ascii="Arial" w:hAnsi="Arial" w:cs="Arial"/>
          <w:bCs/>
          <w:sz w:val="22"/>
          <w:szCs w:val="22"/>
        </w:rPr>
        <w:t>applicable sections of t</w:t>
      </w:r>
      <w:r w:rsidR="008C71FC">
        <w:rPr>
          <w:rFonts w:ascii="Arial" w:hAnsi="Arial" w:cs="Arial"/>
          <w:bCs/>
          <w:sz w:val="22"/>
          <w:szCs w:val="22"/>
        </w:rPr>
        <w:t xml:space="preserve">he </w:t>
      </w:r>
      <w:r w:rsidR="00EE0C0C">
        <w:rPr>
          <w:rFonts w:ascii="Arial" w:hAnsi="Arial" w:cs="Arial"/>
          <w:bCs/>
          <w:sz w:val="22"/>
          <w:szCs w:val="22"/>
        </w:rPr>
        <w:t xml:space="preserve">Design </w:t>
      </w:r>
      <w:r w:rsidR="008C71FC">
        <w:rPr>
          <w:rFonts w:ascii="Arial" w:hAnsi="Arial" w:cs="Arial"/>
          <w:bCs/>
          <w:sz w:val="22"/>
          <w:szCs w:val="22"/>
        </w:rPr>
        <w:t>Guide that should be consulted for further clarification and guidance</w:t>
      </w:r>
      <w:r w:rsidR="00C954D6">
        <w:rPr>
          <w:rFonts w:ascii="Arial" w:hAnsi="Arial" w:cs="Arial"/>
          <w:bCs/>
          <w:sz w:val="22"/>
          <w:szCs w:val="22"/>
        </w:rPr>
        <w:t xml:space="preserve"> </w:t>
      </w:r>
      <w:r w:rsidR="00E8231E">
        <w:rPr>
          <w:rFonts w:ascii="Arial" w:hAnsi="Arial" w:cs="Arial"/>
          <w:bCs/>
          <w:sz w:val="22"/>
          <w:szCs w:val="22"/>
        </w:rPr>
        <w:t>on how criteria can be addressed</w:t>
      </w:r>
    </w:p>
    <w:p w14:paraId="6B90CC25" w14:textId="16CD28EC" w:rsidR="00A65573" w:rsidRDefault="00E8231E" w:rsidP="00DF6E22">
      <w:pPr>
        <w:pStyle w:val="ListParagraph"/>
        <w:numPr>
          <w:ilvl w:val="0"/>
          <w:numId w:val="29"/>
        </w:numPr>
        <w:tabs>
          <w:tab w:val="left" w:pos="851"/>
          <w:tab w:val="left" w:pos="5387"/>
        </w:tabs>
        <w:ind w:right="-1"/>
        <w:rPr>
          <w:rFonts w:ascii="Arial" w:hAnsi="Arial" w:cs="Arial"/>
          <w:bCs/>
          <w:sz w:val="22"/>
          <w:szCs w:val="22"/>
        </w:rPr>
      </w:pPr>
      <w:r>
        <w:rPr>
          <w:rFonts w:ascii="Arial" w:hAnsi="Arial" w:cs="Arial"/>
          <w:bCs/>
          <w:sz w:val="22"/>
          <w:szCs w:val="22"/>
        </w:rPr>
        <w:lastRenderedPageBreak/>
        <w:t xml:space="preserve">Specific </w:t>
      </w:r>
      <w:r w:rsidR="00A65573">
        <w:rPr>
          <w:rFonts w:ascii="Arial" w:hAnsi="Arial" w:cs="Arial"/>
          <w:bCs/>
          <w:sz w:val="22"/>
          <w:szCs w:val="22"/>
        </w:rPr>
        <w:t>external</w:t>
      </w:r>
      <w:r w:rsidR="000B4E4D">
        <w:rPr>
          <w:rFonts w:ascii="Arial" w:hAnsi="Arial" w:cs="Arial"/>
          <w:bCs/>
          <w:sz w:val="22"/>
          <w:szCs w:val="22"/>
        </w:rPr>
        <w:t xml:space="preserve"> </w:t>
      </w:r>
      <w:r w:rsidR="00B0682F">
        <w:rPr>
          <w:rFonts w:ascii="Arial" w:hAnsi="Arial" w:cs="Arial"/>
          <w:bCs/>
          <w:sz w:val="22"/>
          <w:szCs w:val="22"/>
        </w:rPr>
        <w:t xml:space="preserve">regulation </w:t>
      </w:r>
      <w:r w:rsidR="000B4E4D">
        <w:rPr>
          <w:rFonts w:ascii="Arial" w:hAnsi="Arial" w:cs="Arial"/>
          <w:bCs/>
          <w:sz w:val="22"/>
          <w:szCs w:val="22"/>
        </w:rPr>
        <w:t>or policies</w:t>
      </w:r>
      <w:r w:rsidR="005C4993">
        <w:rPr>
          <w:rFonts w:ascii="Arial" w:hAnsi="Arial" w:cs="Arial"/>
          <w:bCs/>
          <w:sz w:val="22"/>
          <w:szCs w:val="22"/>
        </w:rPr>
        <w:t>, including the Australian Building and Construct</w:t>
      </w:r>
      <w:r w:rsidR="003266A9">
        <w:rPr>
          <w:rFonts w:ascii="Arial" w:hAnsi="Arial" w:cs="Arial"/>
          <w:bCs/>
          <w:sz w:val="22"/>
          <w:szCs w:val="22"/>
        </w:rPr>
        <w:t xml:space="preserve">ion Board (ABCBs) guidelines and the </w:t>
      </w:r>
      <w:r w:rsidR="005C4993">
        <w:rPr>
          <w:rFonts w:ascii="Arial" w:hAnsi="Arial" w:cs="Arial"/>
          <w:bCs/>
          <w:sz w:val="22"/>
          <w:szCs w:val="22"/>
        </w:rPr>
        <w:t>National Construction Code (NCC),</w:t>
      </w:r>
      <w:r w:rsidR="000B4E4D">
        <w:rPr>
          <w:rFonts w:ascii="Arial" w:hAnsi="Arial" w:cs="Arial"/>
          <w:bCs/>
          <w:sz w:val="22"/>
          <w:szCs w:val="22"/>
        </w:rPr>
        <w:t xml:space="preserve"> </w:t>
      </w:r>
      <w:r>
        <w:rPr>
          <w:rFonts w:ascii="Arial" w:hAnsi="Arial" w:cs="Arial"/>
          <w:bCs/>
          <w:sz w:val="22"/>
          <w:szCs w:val="22"/>
        </w:rPr>
        <w:t xml:space="preserve">that should be consulted </w:t>
      </w:r>
      <w:r w:rsidR="00A83C88">
        <w:rPr>
          <w:rFonts w:ascii="Arial" w:hAnsi="Arial" w:cs="Arial"/>
          <w:bCs/>
          <w:sz w:val="22"/>
          <w:szCs w:val="22"/>
        </w:rPr>
        <w:t>to support the determination of satisfactory outcomes</w:t>
      </w:r>
    </w:p>
    <w:p w14:paraId="2E2315ED" w14:textId="7A935B54" w:rsidR="005C4993" w:rsidRPr="005C4993" w:rsidRDefault="005C4993" w:rsidP="005C4993">
      <w:pPr>
        <w:tabs>
          <w:tab w:val="left" w:pos="851"/>
          <w:tab w:val="left" w:pos="5387"/>
        </w:tabs>
        <w:ind w:right="-1"/>
        <w:rPr>
          <w:rFonts w:ascii="Arial" w:hAnsi="Arial" w:cs="Arial"/>
          <w:bCs/>
          <w:sz w:val="22"/>
          <w:szCs w:val="22"/>
        </w:rPr>
      </w:pPr>
    </w:p>
    <w:p w14:paraId="40CDCBC6" w14:textId="44AA9293" w:rsidR="00922DF5" w:rsidRDefault="00E8231E">
      <w:pPr>
        <w:spacing w:after="160" w:line="259" w:lineRule="auto"/>
        <w:rPr>
          <w:rFonts w:ascii="Arial" w:hAnsi="Arial" w:cs="Arial"/>
          <w:bCs/>
          <w:sz w:val="22"/>
          <w:szCs w:val="22"/>
        </w:rPr>
      </w:pPr>
      <w:r>
        <w:rPr>
          <w:rFonts w:ascii="Arial" w:hAnsi="Arial" w:cs="Arial"/>
          <w:bCs/>
          <w:sz w:val="22"/>
          <w:szCs w:val="22"/>
        </w:rPr>
        <w:t>The Pa</w:t>
      </w:r>
      <w:r w:rsidR="00023220">
        <w:rPr>
          <w:rFonts w:ascii="Arial" w:hAnsi="Arial" w:cs="Arial"/>
          <w:bCs/>
          <w:sz w:val="22"/>
          <w:szCs w:val="22"/>
        </w:rPr>
        <w:t>r</w:t>
      </w:r>
      <w:r>
        <w:rPr>
          <w:rFonts w:ascii="Arial" w:hAnsi="Arial" w:cs="Arial"/>
          <w:bCs/>
          <w:sz w:val="22"/>
          <w:szCs w:val="22"/>
        </w:rPr>
        <w:t xml:space="preserve">t </w:t>
      </w:r>
      <w:r w:rsidR="00023220">
        <w:rPr>
          <w:rFonts w:ascii="Arial" w:hAnsi="Arial" w:cs="Arial"/>
          <w:bCs/>
          <w:sz w:val="22"/>
          <w:szCs w:val="22"/>
        </w:rPr>
        <w:t>5</w:t>
      </w:r>
      <w:r>
        <w:rPr>
          <w:rFonts w:ascii="Arial" w:hAnsi="Arial" w:cs="Arial"/>
          <w:bCs/>
          <w:sz w:val="22"/>
          <w:szCs w:val="22"/>
        </w:rPr>
        <w:t xml:space="preserve"> assessment process, and this document, should only be used to assess compliance with the Design Guide and should not be used to assess compliance with any other planning, building or other regulatory requirements.</w:t>
      </w:r>
      <w:r w:rsidR="00922DF5">
        <w:rPr>
          <w:rFonts w:ascii="Arial" w:hAnsi="Arial" w:cs="Arial"/>
          <w:bCs/>
          <w:sz w:val="22"/>
          <w:szCs w:val="22"/>
        </w:rPr>
        <w:br w:type="page"/>
      </w:r>
    </w:p>
    <w:p w14:paraId="16B71B70" w14:textId="77777777" w:rsidR="00922DF5" w:rsidRDefault="00922DF5" w:rsidP="000254BB">
      <w:pPr>
        <w:tabs>
          <w:tab w:val="left" w:pos="851"/>
          <w:tab w:val="left" w:pos="5387"/>
        </w:tabs>
        <w:ind w:right="-1"/>
        <w:rPr>
          <w:rFonts w:ascii="Arial" w:hAnsi="Arial" w:cs="Arial"/>
          <w:bCs/>
          <w:sz w:val="22"/>
          <w:szCs w:val="22"/>
        </w:rPr>
        <w:sectPr w:rsidR="00922DF5" w:rsidSect="00922DF5">
          <w:headerReference w:type="default" r:id="rId12"/>
          <w:footerReference w:type="default" r:id="rId13"/>
          <w:pgSz w:w="11906" w:h="16838"/>
          <w:pgMar w:top="1440" w:right="1440" w:bottom="1440" w:left="1440" w:header="708" w:footer="708" w:gutter="0"/>
          <w:cols w:space="708"/>
          <w:docGrid w:linePitch="360"/>
        </w:sectPr>
      </w:pPr>
    </w:p>
    <w:p w14:paraId="0FC149B1" w14:textId="7246C44A" w:rsidR="00A72AE2" w:rsidRPr="00DD7B91" w:rsidRDefault="00922DF5" w:rsidP="000254BB">
      <w:pPr>
        <w:tabs>
          <w:tab w:val="left" w:pos="851"/>
          <w:tab w:val="left" w:pos="5387"/>
        </w:tabs>
        <w:ind w:right="-1"/>
        <w:rPr>
          <w:rFonts w:ascii="Arial" w:hAnsi="Arial" w:cs="Arial"/>
          <w:b/>
          <w:sz w:val="26"/>
          <w:szCs w:val="26"/>
        </w:rPr>
      </w:pPr>
      <w:r w:rsidRPr="00DD7B91">
        <w:rPr>
          <w:rFonts w:ascii="Arial" w:hAnsi="Arial" w:cs="Arial"/>
          <w:b/>
          <w:sz w:val="26"/>
          <w:szCs w:val="26"/>
        </w:rPr>
        <w:lastRenderedPageBreak/>
        <w:t>S</w:t>
      </w:r>
      <w:r w:rsidR="00746BAE" w:rsidRPr="00DD7B91">
        <w:rPr>
          <w:rFonts w:ascii="Arial" w:hAnsi="Arial" w:cs="Arial"/>
          <w:b/>
          <w:sz w:val="26"/>
          <w:szCs w:val="26"/>
        </w:rPr>
        <w:t>ection</w:t>
      </w:r>
      <w:r w:rsidRPr="00DD7B91">
        <w:rPr>
          <w:rFonts w:ascii="Arial" w:hAnsi="Arial" w:cs="Arial"/>
          <w:b/>
          <w:sz w:val="26"/>
          <w:szCs w:val="26"/>
        </w:rPr>
        <w:t xml:space="preserve"> A – Design Criteria for all lots</w:t>
      </w:r>
    </w:p>
    <w:p w14:paraId="3B8F2EA8" w14:textId="77777777" w:rsidR="00A00E49" w:rsidRPr="00A00E49" w:rsidRDefault="00A00E49" w:rsidP="00A00E49">
      <w:pPr>
        <w:tabs>
          <w:tab w:val="left" w:pos="3445"/>
        </w:tabs>
        <w:rPr>
          <w:rFonts w:ascii="Arial" w:hAnsi="Arial" w:cs="Arial"/>
          <w:sz w:val="22"/>
          <w:szCs w:val="22"/>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40"/>
        <w:gridCol w:w="2520"/>
        <w:gridCol w:w="3960"/>
        <w:gridCol w:w="6120"/>
      </w:tblGrid>
      <w:tr w:rsidR="00030B81" w:rsidRPr="00A00E49" w14:paraId="7D7C7066" w14:textId="4FF08323" w:rsidTr="00030B81">
        <w:tc>
          <w:tcPr>
            <w:tcW w:w="14575" w:type="dxa"/>
            <w:gridSpan w:val="5"/>
            <w:shd w:val="clear" w:color="auto" w:fill="B8CCE4"/>
          </w:tcPr>
          <w:p w14:paraId="58E3A8BC" w14:textId="69189434" w:rsidR="00030B81" w:rsidRDefault="002A25FB" w:rsidP="00CC4159">
            <w:pPr>
              <w:spacing w:after="200"/>
              <w:rPr>
                <w:rFonts w:ascii="Arial" w:hAnsi="Arial" w:cs="Arial"/>
                <w:b/>
                <w:sz w:val="22"/>
                <w:szCs w:val="22"/>
              </w:rPr>
            </w:pPr>
            <w:r w:rsidRPr="00DD7B91">
              <w:rPr>
                <w:rFonts w:ascii="Arial" w:hAnsi="Arial" w:cs="Arial"/>
                <w:b/>
                <w:sz w:val="22"/>
                <w:szCs w:val="22"/>
              </w:rPr>
              <w:t xml:space="preserve">Design </w:t>
            </w:r>
            <w:r>
              <w:rPr>
                <w:rFonts w:ascii="Arial" w:hAnsi="Arial" w:cs="Arial"/>
                <w:b/>
                <w:sz w:val="22"/>
                <w:szCs w:val="22"/>
              </w:rPr>
              <w:t>G</w:t>
            </w:r>
            <w:r w:rsidRPr="00DD7B91">
              <w:rPr>
                <w:rFonts w:ascii="Arial" w:hAnsi="Arial" w:cs="Arial"/>
                <w:b/>
                <w:sz w:val="22"/>
                <w:szCs w:val="22"/>
              </w:rPr>
              <w:t xml:space="preserve">uide </w:t>
            </w:r>
            <w:r>
              <w:rPr>
                <w:rFonts w:ascii="Arial" w:hAnsi="Arial" w:cs="Arial"/>
                <w:b/>
                <w:sz w:val="22"/>
                <w:szCs w:val="22"/>
              </w:rPr>
              <w:t>C</w:t>
            </w:r>
            <w:r w:rsidRPr="00DD7B91">
              <w:rPr>
                <w:rFonts w:ascii="Arial" w:hAnsi="Arial" w:cs="Arial"/>
                <w:b/>
                <w:sz w:val="22"/>
                <w:szCs w:val="22"/>
              </w:rPr>
              <w:t>ompliance</w:t>
            </w:r>
            <w:r>
              <w:rPr>
                <w:rFonts w:ascii="Arial" w:hAnsi="Arial" w:cs="Arial"/>
                <w:b/>
                <w:sz w:val="22"/>
                <w:szCs w:val="22"/>
              </w:rPr>
              <w:t xml:space="preserve"> Checklist</w:t>
            </w:r>
            <w:r w:rsidR="00945B9E">
              <w:rPr>
                <w:rFonts w:ascii="Arial" w:hAnsi="Arial" w:cs="Arial"/>
                <w:b/>
                <w:sz w:val="22"/>
                <w:szCs w:val="22"/>
              </w:rPr>
              <w:t>: Section 1 and 2</w:t>
            </w:r>
            <w:r w:rsidR="00030B81">
              <w:rPr>
                <w:rFonts w:ascii="Arial" w:hAnsi="Arial" w:cs="Arial"/>
                <w:b/>
                <w:sz w:val="22"/>
                <w:szCs w:val="22"/>
              </w:rPr>
              <w:t xml:space="preserve"> (Version A)</w:t>
            </w:r>
            <w:r w:rsidR="00030B81" w:rsidRPr="00D34BC1">
              <w:rPr>
                <w:rFonts w:ascii="Arial" w:hAnsi="Arial" w:cs="Arial"/>
                <w:sz w:val="22"/>
                <w:szCs w:val="22"/>
              </w:rPr>
              <w:t xml:space="preserve"> </w:t>
            </w:r>
          </w:p>
        </w:tc>
      </w:tr>
      <w:tr w:rsidR="00922DF5" w:rsidRPr="00A00E49" w14:paraId="6B24692D" w14:textId="21B016ED" w:rsidTr="0016118F">
        <w:tc>
          <w:tcPr>
            <w:tcW w:w="1975" w:type="dxa"/>
            <w:gridSpan w:val="2"/>
            <w:shd w:val="clear" w:color="auto" w:fill="DBE5F1"/>
          </w:tcPr>
          <w:p w14:paraId="549BA978" w14:textId="3F98E4B9" w:rsidR="00922DF5" w:rsidRDefault="00746BAE" w:rsidP="00FA2E06">
            <w:pPr>
              <w:tabs>
                <w:tab w:val="left" w:pos="851"/>
                <w:tab w:val="left" w:pos="5387"/>
              </w:tabs>
              <w:ind w:right="-1"/>
              <w:rPr>
                <w:rFonts w:ascii="Arial" w:hAnsi="Arial" w:cs="Arial"/>
                <w:b/>
                <w:sz w:val="22"/>
                <w:szCs w:val="22"/>
              </w:rPr>
            </w:pPr>
            <w:r>
              <w:rPr>
                <w:rFonts w:ascii="Arial" w:hAnsi="Arial" w:cs="Arial"/>
                <w:b/>
                <w:sz w:val="22"/>
                <w:szCs w:val="22"/>
              </w:rPr>
              <w:t>Criteria</w:t>
            </w:r>
            <w:r w:rsidR="00922DF5" w:rsidRPr="00A00E49">
              <w:rPr>
                <w:rFonts w:ascii="Arial" w:hAnsi="Arial" w:cs="Arial"/>
                <w:b/>
                <w:sz w:val="22"/>
                <w:szCs w:val="22"/>
              </w:rPr>
              <w:t xml:space="preserve"> No. </w:t>
            </w:r>
          </w:p>
        </w:tc>
        <w:tc>
          <w:tcPr>
            <w:tcW w:w="6480" w:type="dxa"/>
            <w:gridSpan w:val="2"/>
            <w:shd w:val="clear" w:color="auto" w:fill="DBE5F1"/>
          </w:tcPr>
          <w:p w14:paraId="638A8398" w14:textId="6EE80345" w:rsidR="00922DF5" w:rsidRPr="00A00E49" w:rsidRDefault="00922DF5" w:rsidP="00FA2E06">
            <w:pPr>
              <w:tabs>
                <w:tab w:val="left" w:pos="851"/>
                <w:tab w:val="left" w:pos="5387"/>
              </w:tabs>
              <w:ind w:right="-1"/>
              <w:rPr>
                <w:rFonts w:ascii="Arial" w:hAnsi="Arial" w:cs="Arial"/>
                <w:b/>
                <w:i/>
                <w:sz w:val="22"/>
                <w:szCs w:val="22"/>
              </w:rPr>
            </w:pPr>
            <w:r>
              <w:rPr>
                <w:rFonts w:ascii="Arial" w:hAnsi="Arial" w:cs="Arial"/>
                <w:b/>
                <w:sz w:val="22"/>
                <w:szCs w:val="22"/>
              </w:rPr>
              <w:t xml:space="preserve">Minimum </w:t>
            </w:r>
            <w:r w:rsidR="00746BAE">
              <w:rPr>
                <w:rFonts w:ascii="Arial" w:hAnsi="Arial" w:cs="Arial"/>
                <w:b/>
                <w:sz w:val="22"/>
                <w:szCs w:val="22"/>
              </w:rPr>
              <w:t>standards</w:t>
            </w:r>
          </w:p>
        </w:tc>
        <w:tc>
          <w:tcPr>
            <w:tcW w:w="6120" w:type="dxa"/>
            <w:shd w:val="clear" w:color="auto" w:fill="DBE5F1"/>
          </w:tcPr>
          <w:p w14:paraId="7B6C350C" w14:textId="330DF55E" w:rsidR="00922DF5" w:rsidRDefault="00EE0C0C" w:rsidP="00FA2E06">
            <w:pPr>
              <w:tabs>
                <w:tab w:val="left" w:pos="851"/>
                <w:tab w:val="left" w:pos="5387"/>
              </w:tabs>
              <w:ind w:right="-1"/>
              <w:rPr>
                <w:rFonts w:ascii="Arial" w:hAnsi="Arial" w:cs="Arial"/>
                <w:b/>
                <w:sz w:val="22"/>
                <w:szCs w:val="22"/>
              </w:rPr>
            </w:pPr>
            <w:r>
              <w:rPr>
                <w:rFonts w:ascii="Arial" w:hAnsi="Arial" w:cs="Arial"/>
                <w:b/>
                <w:sz w:val="22"/>
                <w:szCs w:val="22"/>
              </w:rPr>
              <w:t xml:space="preserve">the </w:t>
            </w:r>
            <w:r w:rsidR="00922DF5">
              <w:rPr>
                <w:rFonts w:ascii="Arial" w:hAnsi="Arial" w:cs="Arial"/>
                <w:b/>
                <w:sz w:val="22"/>
                <w:szCs w:val="22"/>
              </w:rPr>
              <w:t>Design Guide reference and resources</w:t>
            </w:r>
          </w:p>
        </w:tc>
      </w:tr>
      <w:tr w:rsidR="00030B81" w:rsidRPr="00A00E49" w14:paraId="72927BA9" w14:textId="77777777" w:rsidTr="00030B81">
        <w:tc>
          <w:tcPr>
            <w:tcW w:w="1435" w:type="dxa"/>
            <w:shd w:val="clear" w:color="auto" w:fill="auto"/>
          </w:tcPr>
          <w:p w14:paraId="5ED3C0C0" w14:textId="2E1F24C9" w:rsidR="00030B81" w:rsidRPr="00B21505" w:rsidRDefault="00030B81" w:rsidP="00B21505">
            <w:pPr>
              <w:rPr>
                <w:rFonts w:ascii="Arial" w:hAnsi="Arial" w:cs="Arial"/>
                <w:sz w:val="20"/>
                <w:szCs w:val="20"/>
              </w:rPr>
            </w:pPr>
            <w:r>
              <w:rPr>
                <w:rFonts w:ascii="Arial" w:hAnsi="Arial" w:cs="Arial"/>
                <w:bCs/>
                <w:sz w:val="20"/>
                <w:szCs w:val="20"/>
              </w:rPr>
              <w:t>1 Accessibility</w:t>
            </w:r>
          </w:p>
        </w:tc>
        <w:tc>
          <w:tcPr>
            <w:tcW w:w="540" w:type="dxa"/>
          </w:tcPr>
          <w:p w14:paraId="7DC299C3" w14:textId="032E8ED1" w:rsidR="00030B81" w:rsidRDefault="00030B81" w:rsidP="00581B02">
            <w:pPr>
              <w:rPr>
                <w:rFonts w:ascii="Arial" w:hAnsi="Arial" w:cs="Arial"/>
                <w:sz w:val="20"/>
                <w:szCs w:val="20"/>
              </w:rPr>
            </w:pPr>
            <w:r>
              <w:rPr>
                <w:rFonts w:ascii="Arial" w:hAnsi="Arial" w:cs="Arial"/>
                <w:sz w:val="20"/>
                <w:szCs w:val="20"/>
              </w:rPr>
              <w:t>1.1</w:t>
            </w:r>
          </w:p>
        </w:tc>
        <w:tc>
          <w:tcPr>
            <w:tcW w:w="6480" w:type="dxa"/>
            <w:gridSpan w:val="2"/>
          </w:tcPr>
          <w:p w14:paraId="0E1A6C6D" w14:textId="0F17A534" w:rsidR="00030B81" w:rsidRDefault="00030B81" w:rsidP="00581B02">
            <w:pPr>
              <w:rPr>
                <w:rFonts w:ascii="Arial" w:hAnsi="Arial" w:cs="Arial"/>
                <w:sz w:val="20"/>
                <w:szCs w:val="20"/>
              </w:rPr>
            </w:pPr>
            <w:r>
              <w:rPr>
                <w:rFonts w:ascii="Arial" w:hAnsi="Arial" w:cs="Arial"/>
                <w:sz w:val="20"/>
                <w:szCs w:val="20"/>
              </w:rPr>
              <w:t xml:space="preserve">The dwelling meets the applicable LHA Silver requirements as per the Tasmanian Director of Building Control’s </w:t>
            </w:r>
            <w:commentRangeStart w:id="4"/>
            <w:commentRangeStart w:id="5"/>
            <w:r w:rsidRPr="0099421E">
              <w:rPr>
                <w:rFonts w:ascii="Arial" w:hAnsi="Arial" w:cs="Arial"/>
                <w:sz w:val="20"/>
                <w:szCs w:val="20"/>
              </w:rPr>
              <w:t>guidelines</w:t>
            </w:r>
            <w:commentRangeEnd w:id="4"/>
            <w:r>
              <w:rPr>
                <w:rStyle w:val="CommentReference"/>
              </w:rPr>
              <w:commentReference w:id="4"/>
            </w:r>
            <w:commentRangeEnd w:id="5"/>
            <w:r>
              <w:rPr>
                <w:rStyle w:val="CommentReference"/>
              </w:rPr>
              <w:commentReference w:id="5"/>
            </w:r>
            <w:r>
              <w:rPr>
                <w:rFonts w:ascii="Arial" w:hAnsi="Arial" w:cs="Arial"/>
                <w:sz w:val="20"/>
                <w:szCs w:val="20"/>
              </w:rPr>
              <w:t>, noting that the following may differ from the advice provided in the Design Guide:</w:t>
            </w:r>
          </w:p>
          <w:p w14:paraId="26BE56AF" w14:textId="708F5651" w:rsidR="00030B81" w:rsidRDefault="00030B81" w:rsidP="00581B02">
            <w:pPr>
              <w:pStyle w:val="ListParagraph"/>
              <w:numPr>
                <w:ilvl w:val="0"/>
                <w:numId w:val="28"/>
              </w:numPr>
              <w:rPr>
                <w:rFonts w:ascii="Arial" w:hAnsi="Arial" w:cs="Arial"/>
                <w:sz w:val="20"/>
                <w:szCs w:val="20"/>
              </w:rPr>
            </w:pPr>
            <w:r>
              <w:rPr>
                <w:rFonts w:ascii="Arial" w:hAnsi="Arial" w:cs="Arial"/>
                <w:sz w:val="20"/>
                <w:szCs w:val="20"/>
              </w:rPr>
              <w:t>landscaping</w:t>
            </w:r>
            <w:r w:rsidRPr="009652AD">
              <w:rPr>
                <w:rFonts w:ascii="Arial" w:hAnsi="Arial" w:cs="Arial"/>
                <w:sz w:val="20"/>
                <w:szCs w:val="20"/>
              </w:rPr>
              <w:t xml:space="preserve"> </w:t>
            </w:r>
            <w:r>
              <w:rPr>
                <w:rFonts w:ascii="Arial" w:hAnsi="Arial" w:cs="Arial"/>
                <w:sz w:val="20"/>
                <w:szCs w:val="20"/>
              </w:rPr>
              <w:t>maximises useable outdoor space and</w:t>
            </w:r>
            <w:r w:rsidRPr="009652AD">
              <w:rPr>
                <w:rFonts w:ascii="Arial" w:hAnsi="Arial" w:cs="Arial"/>
                <w:sz w:val="20"/>
                <w:szCs w:val="20"/>
              </w:rPr>
              <w:t xml:space="preserve"> integrate</w:t>
            </w:r>
            <w:r>
              <w:rPr>
                <w:rFonts w:ascii="Arial" w:hAnsi="Arial" w:cs="Arial"/>
                <w:sz w:val="20"/>
                <w:szCs w:val="20"/>
              </w:rPr>
              <w:t>s</w:t>
            </w:r>
            <w:r w:rsidRPr="009652AD">
              <w:rPr>
                <w:rFonts w:ascii="Arial" w:hAnsi="Arial" w:cs="Arial"/>
                <w:sz w:val="20"/>
                <w:szCs w:val="20"/>
              </w:rPr>
              <w:t xml:space="preserve"> step-free circulation from the street and parking areas to entry level external doors</w:t>
            </w:r>
          </w:p>
          <w:p w14:paraId="2F01A1B8" w14:textId="18FA8AA2" w:rsidR="00030B81" w:rsidRPr="00A35617" w:rsidRDefault="00030B81" w:rsidP="00BD12EB">
            <w:pPr>
              <w:pStyle w:val="ListParagraph"/>
              <w:numPr>
                <w:ilvl w:val="0"/>
                <w:numId w:val="28"/>
              </w:numPr>
              <w:rPr>
                <w:rFonts w:ascii="Arial" w:hAnsi="Arial" w:cs="Arial"/>
                <w:sz w:val="20"/>
                <w:szCs w:val="20"/>
              </w:rPr>
            </w:pPr>
            <w:r>
              <w:rPr>
                <w:rFonts w:ascii="Arial" w:hAnsi="Arial" w:cs="Arial"/>
                <w:sz w:val="20"/>
                <w:szCs w:val="20"/>
              </w:rPr>
              <w:t>primary living areas and at least one compliant toilet, shower and bedroom are provided on the entry level.</w:t>
            </w:r>
          </w:p>
        </w:tc>
        <w:tc>
          <w:tcPr>
            <w:tcW w:w="6120" w:type="dxa"/>
            <w:shd w:val="clear" w:color="auto" w:fill="auto"/>
          </w:tcPr>
          <w:p w14:paraId="05F5B504" w14:textId="2418E2D8" w:rsidR="00030B81" w:rsidRPr="00A302D6" w:rsidRDefault="00030B81" w:rsidP="00A302D6">
            <w:pPr>
              <w:tabs>
                <w:tab w:val="left" w:pos="851"/>
                <w:tab w:val="left" w:pos="5387"/>
              </w:tabs>
              <w:ind w:right="-1"/>
              <w:rPr>
                <w:rFonts w:ascii="Arial" w:hAnsi="Arial" w:cs="Arial"/>
                <w:sz w:val="20"/>
                <w:szCs w:val="20"/>
              </w:rPr>
            </w:pPr>
            <w:r w:rsidRPr="00A302D6">
              <w:rPr>
                <w:rFonts w:ascii="Arial" w:hAnsi="Arial" w:cs="Arial"/>
                <w:sz w:val="20"/>
                <w:szCs w:val="20"/>
              </w:rPr>
              <w:t>2.01 Dwelling layout and space design, p</w:t>
            </w:r>
            <w:r>
              <w:rPr>
                <w:rFonts w:ascii="Arial" w:hAnsi="Arial" w:cs="Arial"/>
                <w:sz w:val="20"/>
                <w:szCs w:val="20"/>
              </w:rPr>
              <w:t>g</w:t>
            </w:r>
            <w:r w:rsidRPr="00A302D6">
              <w:rPr>
                <w:rFonts w:ascii="Arial" w:hAnsi="Arial" w:cs="Arial"/>
                <w:sz w:val="20"/>
                <w:szCs w:val="20"/>
              </w:rPr>
              <w:t>16-</w:t>
            </w:r>
            <w:r>
              <w:rPr>
                <w:rFonts w:ascii="Arial" w:hAnsi="Arial" w:cs="Arial"/>
                <w:sz w:val="20"/>
                <w:szCs w:val="20"/>
              </w:rPr>
              <w:t>19</w:t>
            </w:r>
            <w:r w:rsidRPr="00A302D6">
              <w:rPr>
                <w:rFonts w:ascii="Arial" w:hAnsi="Arial" w:cs="Arial"/>
                <w:sz w:val="20"/>
                <w:szCs w:val="20"/>
              </w:rPr>
              <w:t xml:space="preserve">* </w:t>
            </w:r>
          </w:p>
          <w:p w14:paraId="07663A4F" w14:textId="69C32B91" w:rsidR="00030B81" w:rsidRPr="00A302D6" w:rsidRDefault="00030B81" w:rsidP="00A302D6">
            <w:pPr>
              <w:tabs>
                <w:tab w:val="left" w:pos="851"/>
                <w:tab w:val="left" w:pos="5387"/>
              </w:tabs>
              <w:ind w:right="-1"/>
              <w:rPr>
                <w:rFonts w:ascii="Arial" w:hAnsi="Arial" w:cs="Arial"/>
                <w:sz w:val="20"/>
                <w:szCs w:val="20"/>
              </w:rPr>
            </w:pPr>
            <w:r>
              <w:rPr>
                <w:rFonts w:ascii="Arial" w:hAnsi="Arial" w:cs="Arial"/>
                <w:sz w:val="20"/>
                <w:szCs w:val="20"/>
              </w:rPr>
              <w:t>4.01 Planning external spaces, pg28*</w:t>
            </w:r>
            <w:r>
              <w:rPr>
                <w:rFonts w:ascii="Arial" w:hAnsi="Arial" w:cs="Arial"/>
                <w:sz w:val="20"/>
                <w:szCs w:val="20"/>
              </w:rPr>
              <w:br/>
            </w:r>
          </w:p>
          <w:p w14:paraId="3098D790" w14:textId="28071C7E" w:rsidR="00030B81" w:rsidRPr="009A77D1" w:rsidRDefault="00030B81" w:rsidP="00535A8B">
            <w:pPr>
              <w:tabs>
                <w:tab w:val="left" w:pos="851"/>
                <w:tab w:val="left" w:pos="5387"/>
              </w:tabs>
              <w:ind w:right="-1"/>
              <w:rPr>
                <w:rFonts w:ascii="Arial" w:hAnsi="Arial" w:cs="Arial"/>
                <w:i/>
                <w:iCs/>
                <w:sz w:val="20"/>
                <w:szCs w:val="20"/>
              </w:rPr>
            </w:pPr>
            <w:r w:rsidRPr="00A302D6">
              <w:rPr>
                <w:rFonts w:ascii="Arial" w:hAnsi="Arial" w:cs="Arial"/>
                <w:i/>
                <w:iCs/>
                <w:sz w:val="20"/>
                <w:szCs w:val="20"/>
              </w:rPr>
              <w:t xml:space="preserve">* </w:t>
            </w:r>
            <w:proofErr w:type="gramStart"/>
            <w:r w:rsidRPr="00A302D6">
              <w:rPr>
                <w:rFonts w:ascii="Arial" w:hAnsi="Arial" w:cs="Arial"/>
                <w:i/>
                <w:iCs/>
                <w:sz w:val="20"/>
                <w:szCs w:val="20"/>
              </w:rPr>
              <w:t>checklist</w:t>
            </w:r>
            <w:proofErr w:type="gramEnd"/>
            <w:r w:rsidRPr="00A302D6">
              <w:rPr>
                <w:rFonts w:ascii="Arial" w:hAnsi="Arial" w:cs="Arial"/>
                <w:i/>
                <w:iCs/>
                <w:sz w:val="20"/>
                <w:szCs w:val="20"/>
              </w:rPr>
              <w:t xml:space="preserve"> </w:t>
            </w:r>
            <w:r>
              <w:rPr>
                <w:rFonts w:ascii="Arial" w:hAnsi="Arial" w:cs="Arial"/>
                <w:i/>
                <w:iCs/>
                <w:sz w:val="20"/>
                <w:szCs w:val="20"/>
              </w:rPr>
              <w:t xml:space="preserve">requirements </w:t>
            </w:r>
            <w:r w:rsidRPr="00A302D6">
              <w:rPr>
                <w:rFonts w:ascii="Arial" w:hAnsi="Arial" w:cs="Arial"/>
                <w:i/>
                <w:iCs/>
                <w:sz w:val="20"/>
                <w:szCs w:val="20"/>
              </w:rPr>
              <w:t xml:space="preserve">align with the current and incoming minimum </w:t>
            </w:r>
            <w:r>
              <w:rPr>
                <w:rFonts w:ascii="Arial" w:hAnsi="Arial" w:cs="Arial"/>
                <w:i/>
                <w:iCs/>
                <w:sz w:val="20"/>
                <w:szCs w:val="20"/>
              </w:rPr>
              <w:t>NCC</w:t>
            </w:r>
            <w:r w:rsidRPr="00A302D6">
              <w:rPr>
                <w:rFonts w:ascii="Arial" w:hAnsi="Arial" w:cs="Arial"/>
                <w:i/>
                <w:iCs/>
                <w:sz w:val="20"/>
                <w:szCs w:val="20"/>
              </w:rPr>
              <w:t xml:space="preserve"> Part H8 - Livable Housing Design requirements for Tasmania, as the</w:t>
            </w:r>
            <w:r w:rsidR="002A25FB">
              <w:rPr>
                <w:rFonts w:ascii="Arial" w:hAnsi="Arial" w:cs="Arial"/>
                <w:i/>
                <w:iCs/>
                <w:sz w:val="20"/>
                <w:szCs w:val="20"/>
              </w:rPr>
              <w:t xml:space="preserve"> Design</w:t>
            </w:r>
            <w:r w:rsidRPr="00A302D6">
              <w:rPr>
                <w:rFonts w:ascii="Arial" w:hAnsi="Arial" w:cs="Arial"/>
                <w:i/>
                <w:iCs/>
                <w:sz w:val="20"/>
                <w:szCs w:val="20"/>
              </w:rPr>
              <w:t xml:space="preserve"> Guide may not comply</w:t>
            </w:r>
            <w:r>
              <w:rPr>
                <w:rFonts w:ascii="Arial" w:hAnsi="Arial" w:cs="Arial"/>
                <w:i/>
                <w:iCs/>
                <w:sz w:val="20"/>
                <w:szCs w:val="20"/>
              </w:rPr>
              <w:t>.</w:t>
            </w:r>
          </w:p>
        </w:tc>
      </w:tr>
      <w:tr w:rsidR="00DA3182" w:rsidRPr="00A00E49" w14:paraId="2D55C465" w14:textId="77777777" w:rsidTr="00DA3182">
        <w:tc>
          <w:tcPr>
            <w:tcW w:w="1975" w:type="dxa"/>
            <w:gridSpan w:val="2"/>
            <w:shd w:val="clear" w:color="auto" w:fill="DAE9F7" w:themeFill="text2" w:themeFillTint="1A"/>
          </w:tcPr>
          <w:p w14:paraId="541729D7" w14:textId="32D3A129" w:rsidR="00DA3182" w:rsidRDefault="00746BAE" w:rsidP="00DA3182">
            <w:pPr>
              <w:tabs>
                <w:tab w:val="left" w:pos="851"/>
                <w:tab w:val="left" w:pos="5387"/>
              </w:tabs>
              <w:ind w:right="-1"/>
              <w:rPr>
                <w:rFonts w:ascii="Arial" w:hAnsi="Arial" w:cs="Arial"/>
                <w:bCs/>
                <w:sz w:val="20"/>
                <w:szCs w:val="20"/>
              </w:rPr>
            </w:pPr>
            <w:r>
              <w:rPr>
                <w:rFonts w:ascii="Arial" w:hAnsi="Arial" w:cs="Arial"/>
                <w:b/>
                <w:sz w:val="22"/>
                <w:szCs w:val="22"/>
              </w:rPr>
              <w:t>Criteria</w:t>
            </w:r>
            <w:r w:rsidR="00DA3182" w:rsidRPr="00A00E49">
              <w:rPr>
                <w:rFonts w:ascii="Arial" w:hAnsi="Arial" w:cs="Arial"/>
                <w:b/>
                <w:sz w:val="22"/>
                <w:szCs w:val="22"/>
              </w:rPr>
              <w:t xml:space="preserve"> No. </w:t>
            </w:r>
          </w:p>
        </w:tc>
        <w:tc>
          <w:tcPr>
            <w:tcW w:w="2520" w:type="dxa"/>
            <w:shd w:val="clear" w:color="auto" w:fill="DAE9F7" w:themeFill="text2" w:themeFillTint="1A"/>
          </w:tcPr>
          <w:p w14:paraId="17ACF347" w14:textId="291B8471" w:rsidR="00DA3182" w:rsidRDefault="00DA3182" w:rsidP="00DA3182">
            <w:pPr>
              <w:tabs>
                <w:tab w:val="left" w:pos="851"/>
                <w:tab w:val="left" w:pos="5387"/>
              </w:tabs>
              <w:ind w:right="-1"/>
              <w:rPr>
                <w:rFonts w:ascii="Arial" w:hAnsi="Arial" w:cs="Arial"/>
                <w:bCs/>
                <w:sz w:val="20"/>
                <w:szCs w:val="20"/>
              </w:rPr>
            </w:pPr>
            <w:r>
              <w:rPr>
                <w:rFonts w:ascii="Arial" w:hAnsi="Arial" w:cs="Arial"/>
                <w:b/>
                <w:sz w:val="22"/>
                <w:szCs w:val="22"/>
              </w:rPr>
              <w:t>Acceptable Solution</w:t>
            </w:r>
          </w:p>
        </w:tc>
        <w:tc>
          <w:tcPr>
            <w:tcW w:w="3960" w:type="dxa"/>
            <w:shd w:val="clear" w:color="auto" w:fill="DAE9F7" w:themeFill="text2" w:themeFillTint="1A"/>
          </w:tcPr>
          <w:p w14:paraId="60FD99EC" w14:textId="1FB4A5D0" w:rsidR="00DA3182" w:rsidRPr="00E606D4" w:rsidRDefault="00DA3182" w:rsidP="00DA3182">
            <w:pPr>
              <w:tabs>
                <w:tab w:val="left" w:pos="851"/>
                <w:tab w:val="left" w:pos="5387"/>
              </w:tabs>
              <w:ind w:right="-1"/>
              <w:rPr>
                <w:rFonts w:ascii="Arial" w:hAnsi="Arial" w:cs="Arial"/>
                <w:bCs/>
                <w:sz w:val="20"/>
                <w:szCs w:val="20"/>
              </w:rPr>
            </w:pPr>
            <w:r>
              <w:rPr>
                <w:rFonts w:ascii="Arial" w:hAnsi="Arial" w:cs="Arial"/>
                <w:b/>
                <w:sz w:val="22"/>
                <w:szCs w:val="22"/>
              </w:rPr>
              <w:t>Performance Criteria</w:t>
            </w:r>
          </w:p>
        </w:tc>
        <w:tc>
          <w:tcPr>
            <w:tcW w:w="6120" w:type="dxa"/>
            <w:shd w:val="clear" w:color="auto" w:fill="DAE9F7" w:themeFill="text2" w:themeFillTint="1A"/>
          </w:tcPr>
          <w:p w14:paraId="7C06D63C" w14:textId="01628DC6" w:rsidR="00DA3182" w:rsidRDefault="00EE0C0C" w:rsidP="00DA3182">
            <w:pPr>
              <w:tabs>
                <w:tab w:val="left" w:pos="851"/>
                <w:tab w:val="left" w:pos="5387"/>
              </w:tabs>
              <w:ind w:right="-1"/>
              <w:rPr>
                <w:rFonts w:ascii="Arial" w:hAnsi="Arial" w:cs="Arial"/>
                <w:sz w:val="20"/>
                <w:szCs w:val="20"/>
              </w:rPr>
            </w:pPr>
            <w:r>
              <w:rPr>
                <w:rFonts w:ascii="Arial" w:hAnsi="Arial" w:cs="Arial"/>
                <w:b/>
                <w:sz w:val="22"/>
                <w:szCs w:val="22"/>
              </w:rPr>
              <w:t xml:space="preserve">the </w:t>
            </w:r>
            <w:r w:rsidR="00DA3182">
              <w:rPr>
                <w:rFonts w:ascii="Arial" w:hAnsi="Arial" w:cs="Arial"/>
                <w:b/>
                <w:sz w:val="22"/>
                <w:szCs w:val="22"/>
              </w:rPr>
              <w:t>Design Guide reference and resources</w:t>
            </w:r>
          </w:p>
        </w:tc>
      </w:tr>
      <w:tr w:rsidR="00DA3182" w:rsidRPr="00A00E49" w14:paraId="20C97A31" w14:textId="77777777" w:rsidTr="00030B81">
        <w:tc>
          <w:tcPr>
            <w:tcW w:w="1435" w:type="dxa"/>
            <w:vMerge w:val="restart"/>
            <w:shd w:val="clear" w:color="auto" w:fill="auto"/>
          </w:tcPr>
          <w:p w14:paraId="27E6F1FF" w14:textId="015E719D" w:rsidR="00DA3182" w:rsidRDefault="00DA3182" w:rsidP="00DA3182">
            <w:pPr>
              <w:rPr>
                <w:rFonts w:ascii="Arial" w:hAnsi="Arial" w:cs="Arial"/>
                <w:sz w:val="20"/>
                <w:szCs w:val="20"/>
              </w:rPr>
            </w:pPr>
            <w:r>
              <w:rPr>
                <w:rFonts w:ascii="Arial" w:hAnsi="Arial" w:cs="Arial"/>
                <w:sz w:val="20"/>
                <w:szCs w:val="20"/>
              </w:rPr>
              <w:t>2 Building Envelope</w:t>
            </w:r>
          </w:p>
        </w:tc>
        <w:tc>
          <w:tcPr>
            <w:tcW w:w="540" w:type="dxa"/>
          </w:tcPr>
          <w:p w14:paraId="4F0A3D30" w14:textId="54918F5C" w:rsidR="00DA3182" w:rsidRDefault="00DA3182" w:rsidP="00DA3182">
            <w:pPr>
              <w:tabs>
                <w:tab w:val="left" w:pos="851"/>
                <w:tab w:val="left" w:pos="5387"/>
              </w:tabs>
              <w:ind w:right="-1"/>
              <w:rPr>
                <w:rFonts w:ascii="Arial" w:hAnsi="Arial" w:cs="Arial"/>
                <w:bCs/>
                <w:sz w:val="20"/>
                <w:szCs w:val="20"/>
              </w:rPr>
            </w:pPr>
            <w:r>
              <w:rPr>
                <w:rFonts w:ascii="Arial" w:hAnsi="Arial" w:cs="Arial"/>
                <w:bCs/>
                <w:sz w:val="20"/>
                <w:szCs w:val="20"/>
              </w:rPr>
              <w:t>2.1</w:t>
            </w:r>
          </w:p>
        </w:tc>
        <w:tc>
          <w:tcPr>
            <w:tcW w:w="2520" w:type="dxa"/>
            <w:shd w:val="clear" w:color="auto" w:fill="auto"/>
          </w:tcPr>
          <w:p w14:paraId="0F993DAB" w14:textId="2D91D7A2" w:rsidR="00DA3182" w:rsidRPr="00AD06B3" w:rsidRDefault="00DA3182" w:rsidP="00DA3182">
            <w:pPr>
              <w:tabs>
                <w:tab w:val="left" w:pos="851"/>
                <w:tab w:val="left" w:pos="5387"/>
              </w:tabs>
              <w:ind w:right="-1"/>
              <w:rPr>
                <w:rFonts w:ascii="Arial" w:hAnsi="Arial" w:cs="Arial"/>
                <w:bCs/>
                <w:sz w:val="20"/>
                <w:szCs w:val="20"/>
              </w:rPr>
            </w:pPr>
            <w:r>
              <w:rPr>
                <w:rFonts w:ascii="Arial" w:hAnsi="Arial" w:cs="Arial"/>
                <w:bCs/>
                <w:sz w:val="20"/>
                <w:szCs w:val="20"/>
              </w:rPr>
              <w:t>External construction of brick and/or timber and/or concrete.</w:t>
            </w:r>
          </w:p>
        </w:tc>
        <w:tc>
          <w:tcPr>
            <w:tcW w:w="3960" w:type="dxa"/>
            <w:shd w:val="clear" w:color="auto" w:fill="auto"/>
          </w:tcPr>
          <w:p w14:paraId="2E4698D8" w14:textId="51E57EEF" w:rsidR="00DA3182" w:rsidRPr="00E606D4" w:rsidRDefault="00DA3182" w:rsidP="00DA3182">
            <w:pPr>
              <w:tabs>
                <w:tab w:val="left" w:pos="851"/>
                <w:tab w:val="left" w:pos="5387"/>
              </w:tabs>
              <w:ind w:right="-1"/>
              <w:rPr>
                <w:rFonts w:ascii="Arial" w:hAnsi="Arial" w:cs="Arial"/>
                <w:bCs/>
                <w:sz w:val="20"/>
                <w:szCs w:val="20"/>
              </w:rPr>
            </w:pPr>
            <w:r w:rsidRPr="00E606D4">
              <w:rPr>
                <w:rFonts w:ascii="Arial" w:hAnsi="Arial" w:cs="Arial"/>
                <w:bCs/>
                <w:sz w:val="20"/>
                <w:szCs w:val="20"/>
              </w:rPr>
              <w:t>External materiality must demonstrate the prioritisation of thermal performance and/or durability and</w:t>
            </w:r>
            <w:r>
              <w:rPr>
                <w:rFonts w:ascii="Arial" w:hAnsi="Arial" w:cs="Arial"/>
                <w:bCs/>
                <w:sz w:val="20"/>
                <w:szCs w:val="20"/>
              </w:rPr>
              <w:t xml:space="preserve"> the</w:t>
            </w:r>
            <w:r w:rsidRPr="00E606D4">
              <w:rPr>
                <w:rFonts w:ascii="Arial" w:hAnsi="Arial" w:cs="Arial"/>
                <w:bCs/>
                <w:sz w:val="20"/>
                <w:szCs w:val="20"/>
              </w:rPr>
              <w:t xml:space="preserve"> ability to be maintained over time.</w:t>
            </w:r>
          </w:p>
        </w:tc>
        <w:tc>
          <w:tcPr>
            <w:tcW w:w="6120" w:type="dxa"/>
            <w:shd w:val="clear" w:color="auto" w:fill="auto"/>
          </w:tcPr>
          <w:p w14:paraId="306D97E1" w14:textId="7F6B553B"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3.03 Built form and articulation, pg24</w:t>
            </w:r>
          </w:p>
          <w:p w14:paraId="48475FDE" w14:textId="77777777"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3.05 External materials and joints, pg27</w:t>
            </w:r>
          </w:p>
          <w:p w14:paraId="095F1C33" w14:textId="0834CC7F"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5.05 Durability and serviceability, pg38-39</w:t>
            </w:r>
          </w:p>
        </w:tc>
      </w:tr>
      <w:tr w:rsidR="00DA3182" w:rsidRPr="00A00E49" w14:paraId="7815CD49" w14:textId="77777777" w:rsidTr="00030B81">
        <w:tc>
          <w:tcPr>
            <w:tcW w:w="1435" w:type="dxa"/>
            <w:vMerge/>
            <w:shd w:val="clear" w:color="auto" w:fill="auto"/>
          </w:tcPr>
          <w:p w14:paraId="5535C976" w14:textId="77777777" w:rsidR="00DA3182" w:rsidRDefault="00DA3182" w:rsidP="00DA3182">
            <w:pPr>
              <w:rPr>
                <w:rFonts w:ascii="Arial" w:hAnsi="Arial" w:cs="Arial"/>
                <w:bCs/>
                <w:sz w:val="20"/>
                <w:szCs w:val="20"/>
              </w:rPr>
            </w:pPr>
          </w:p>
        </w:tc>
        <w:tc>
          <w:tcPr>
            <w:tcW w:w="540" w:type="dxa"/>
          </w:tcPr>
          <w:p w14:paraId="0E7E5DAA" w14:textId="7E60D242" w:rsidR="00DA3182" w:rsidRPr="00F31A06" w:rsidRDefault="00DA3182" w:rsidP="00DA3182">
            <w:pPr>
              <w:rPr>
                <w:rFonts w:ascii="Arial" w:hAnsi="Arial" w:cs="Arial"/>
                <w:sz w:val="20"/>
                <w:szCs w:val="20"/>
              </w:rPr>
            </w:pPr>
            <w:r>
              <w:rPr>
                <w:rFonts w:ascii="Arial" w:hAnsi="Arial" w:cs="Arial"/>
                <w:sz w:val="20"/>
                <w:szCs w:val="20"/>
              </w:rPr>
              <w:t>2.2</w:t>
            </w:r>
          </w:p>
        </w:tc>
        <w:tc>
          <w:tcPr>
            <w:tcW w:w="2520" w:type="dxa"/>
            <w:shd w:val="clear" w:color="auto" w:fill="auto"/>
          </w:tcPr>
          <w:p w14:paraId="08A995D0" w14:textId="56DA4463" w:rsidR="00DA3182" w:rsidRPr="00F31A06" w:rsidRDefault="00DA3182" w:rsidP="00DA3182">
            <w:pPr>
              <w:rPr>
                <w:rFonts w:ascii="Arial" w:hAnsi="Arial" w:cs="Arial"/>
                <w:sz w:val="20"/>
                <w:szCs w:val="20"/>
              </w:rPr>
            </w:pPr>
            <w:r w:rsidRPr="00F31A06">
              <w:rPr>
                <w:rFonts w:ascii="Arial" w:hAnsi="Arial" w:cs="Arial"/>
                <w:sz w:val="20"/>
                <w:szCs w:val="20"/>
              </w:rPr>
              <w:t xml:space="preserve">Design is rated 7-star </w:t>
            </w:r>
            <w:proofErr w:type="spellStart"/>
            <w:r w:rsidRPr="00F31A06">
              <w:rPr>
                <w:rFonts w:ascii="Arial" w:hAnsi="Arial" w:cs="Arial"/>
                <w:sz w:val="20"/>
                <w:szCs w:val="20"/>
              </w:rPr>
              <w:t>NatHERS</w:t>
            </w:r>
            <w:proofErr w:type="spellEnd"/>
            <w:r w:rsidRPr="00F31A06">
              <w:rPr>
                <w:rFonts w:ascii="Arial" w:hAnsi="Arial" w:cs="Arial"/>
                <w:sz w:val="20"/>
                <w:szCs w:val="20"/>
              </w:rPr>
              <w:t xml:space="preserve"> or higher (verified by an accredited assessor)</w:t>
            </w:r>
          </w:p>
        </w:tc>
        <w:tc>
          <w:tcPr>
            <w:tcW w:w="3960" w:type="dxa"/>
            <w:shd w:val="clear" w:color="auto" w:fill="auto"/>
          </w:tcPr>
          <w:p w14:paraId="66D29076" w14:textId="760DDB13" w:rsidR="00DA3182" w:rsidRDefault="00DA3182" w:rsidP="00DA3182">
            <w:pPr>
              <w:tabs>
                <w:tab w:val="left" w:pos="851"/>
                <w:tab w:val="left" w:pos="5387"/>
              </w:tabs>
              <w:ind w:right="-1"/>
              <w:rPr>
                <w:rFonts w:ascii="Arial" w:hAnsi="Arial" w:cs="Arial"/>
                <w:bCs/>
                <w:sz w:val="20"/>
                <w:szCs w:val="20"/>
              </w:rPr>
            </w:pPr>
            <w:r>
              <w:rPr>
                <w:rFonts w:ascii="Arial" w:hAnsi="Arial" w:cs="Arial"/>
                <w:bCs/>
                <w:sz w:val="20"/>
                <w:szCs w:val="20"/>
              </w:rPr>
              <w:t>Meets current NCC requirements AND:</w:t>
            </w:r>
          </w:p>
          <w:p w14:paraId="36FCF867" w14:textId="77777777" w:rsidR="00DA3182" w:rsidRDefault="00DA3182" w:rsidP="00DA3182">
            <w:pPr>
              <w:pStyle w:val="ListParagraph"/>
              <w:numPr>
                <w:ilvl w:val="0"/>
                <w:numId w:val="22"/>
              </w:numPr>
              <w:tabs>
                <w:tab w:val="left" w:pos="851"/>
                <w:tab w:val="left" w:pos="5387"/>
              </w:tabs>
              <w:ind w:right="-1"/>
              <w:rPr>
                <w:rFonts w:ascii="Arial" w:hAnsi="Arial" w:cs="Arial"/>
                <w:bCs/>
                <w:sz w:val="20"/>
                <w:szCs w:val="20"/>
              </w:rPr>
            </w:pPr>
            <w:r>
              <w:rPr>
                <w:rFonts w:ascii="Arial" w:hAnsi="Arial" w:cs="Arial"/>
                <w:bCs/>
                <w:sz w:val="20"/>
                <w:szCs w:val="20"/>
              </w:rPr>
              <w:t>Insulation between bedrooms and parking areas, primary living spaces and the front doors of adjoining dwellings should be specified in accordance with best practice advice provided by the ABCB</w:t>
            </w:r>
          </w:p>
          <w:p w14:paraId="1CBC4BBD" w14:textId="5F1AE926" w:rsidR="00DA3182" w:rsidRPr="00DF43CF" w:rsidRDefault="00DA3182" w:rsidP="00DA3182">
            <w:pPr>
              <w:pStyle w:val="ListParagraph"/>
              <w:numPr>
                <w:ilvl w:val="0"/>
                <w:numId w:val="22"/>
              </w:numPr>
              <w:tabs>
                <w:tab w:val="left" w:pos="851"/>
                <w:tab w:val="left" w:pos="5387"/>
              </w:tabs>
              <w:ind w:right="-1"/>
              <w:rPr>
                <w:rFonts w:ascii="Arial" w:hAnsi="Arial" w:cs="Arial"/>
                <w:bCs/>
                <w:sz w:val="20"/>
                <w:szCs w:val="20"/>
              </w:rPr>
            </w:pPr>
            <w:r w:rsidRPr="00DF43CF">
              <w:rPr>
                <w:rFonts w:ascii="Arial" w:hAnsi="Arial" w:cs="Arial"/>
                <w:bCs/>
                <w:sz w:val="20"/>
                <w:szCs w:val="20"/>
              </w:rPr>
              <w:t>The design includes</w:t>
            </w:r>
            <w:r>
              <w:rPr>
                <w:rFonts w:ascii="Arial" w:hAnsi="Arial" w:cs="Arial"/>
                <w:bCs/>
                <w:sz w:val="20"/>
                <w:szCs w:val="20"/>
              </w:rPr>
              <w:t xml:space="preserve"> external</w:t>
            </w:r>
            <w:r w:rsidRPr="00DF43CF">
              <w:rPr>
                <w:rFonts w:ascii="Arial" w:hAnsi="Arial" w:cs="Arial"/>
                <w:bCs/>
                <w:sz w:val="20"/>
                <w:szCs w:val="20"/>
              </w:rPr>
              <w:t xml:space="preserve"> shading for </w:t>
            </w:r>
            <w:r>
              <w:rPr>
                <w:rFonts w:ascii="Arial" w:hAnsi="Arial" w:cs="Arial"/>
                <w:bCs/>
                <w:sz w:val="20"/>
                <w:szCs w:val="20"/>
              </w:rPr>
              <w:t xml:space="preserve">north and </w:t>
            </w:r>
            <w:r w:rsidRPr="00DF43CF">
              <w:rPr>
                <w:rFonts w:ascii="Arial" w:hAnsi="Arial" w:cs="Arial"/>
                <w:bCs/>
                <w:sz w:val="20"/>
                <w:szCs w:val="20"/>
              </w:rPr>
              <w:t>west facing windows</w:t>
            </w:r>
          </w:p>
          <w:p w14:paraId="7EB264E7" w14:textId="537FDA65" w:rsidR="00DA3182" w:rsidRPr="00DF43CF" w:rsidRDefault="00DA3182" w:rsidP="00DA3182">
            <w:pPr>
              <w:pStyle w:val="ListParagraph"/>
              <w:numPr>
                <w:ilvl w:val="0"/>
                <w:numId w:val="22"/>
              </w:numPr>
              <w:tabs>
                <w:tab w:val="left" w:pos="851"/>
                <w:tab w:val="left" w:pos="5387"/>
              </w:tabs>
              <w:ind w:right="-1"/>
              <w:rPr>
                <w:rFonts w:ascii="Arial" w:hAnsi="Arial" w:cs="Arial"/>
                <w:bCs/>
                <w:sz w:val="20"/>
                <w:szCs w:val="20"/>
              </w:rPr>
            </w:pPr>
            <w:r>
              <w:rPr>
                <w:rFonts w:ascii="Arial" w:hAnsi="Arial" w:cs="Arial"/>
                <w:bCs/>
                <w:sz w:val="20"/>
                <w:szCs w:val="20"/>
              </w:rPr>
              <w:t>Solar heat gain from north and west facing windows can be controlled</w:t>
            </w:r>
          </w:p>
          <w:p w14:paraId="1CD5EA8E" w14:textId="77777777" w:rsidR="00DA3182" w:rsidRDefault="00DA3182" w:rsidP="00DA3182">
            <w:pPr>
              <w:pStyle w:val="ListParagraph"/>
              <w:numPr>
                <w:ilvl w:val="0"/>
                <w:numId w:val="22"/>
              </w:numPr>
              <w:tabs>
                <w:tab w:val="left" w:pos="851"/>
                <w:tab w:val="left" w:pos="5387"/>
              </w:tabs>
              <w:ind w:right="-1"/>
              <w:rPr>
                <w:rFonts w:ascii="Arial" w:hAnsi="Arial" w:cs="Arial"/>
                <w:bCs/>
                <w:sz w:val="20"/>
                <w:szCs w:val="20"/>
              </w:rPr>
            </w:pPr>
            <w:r>
              <w:rPr>
                <w:rFonts w:ascii="Arial" w:hAnsi="Arial" w:cs="Arial"/>
                <w:bCs/>
                <w:sz w:val="20"/>
                <w:szCs w:val="20"/>
              </w:rPr>
              <w:t>Bedroom windows and any windows facing the street are specified to be double glazed</w:t>
            </w:r>
          </w:p>
          <w:p w14:paraId="257C4260" w14:textId="5D499C69" w:rsidR="00DA3182" w:rsidRPr="00DF43CF" w:rsidRDefault="00DA3182" w:rsidP="00DA3182">
            <w:pPr>
              <w:rPr>
                <w:rFonts w:ascii="Arial" w:hAnsi="Arial" w:cs="Arial"/>
                <w:sz w:val="20"/>
                <w:szCs w:val="20"/>
              </w:rPr>
            </w:pPr>
          </w:p>
        </w:tc>
        <w:tc>
          <w:tcPr>
            <w:tcW w:w="6120" w:type="dxa"/>
            <w:shd w:val="clear" w:color="auto" w:fill="auto"/>
          </w:tcPr>
          <w:p w14:paraId="2434284C" w14:textId="614A9650"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1.00 Good qualities, pg8</w:t>
            </w:r>
          </w:p>
          <w:p w14:paraId="7FFAA932" w14:textId="0575586D" w:rsidR="00DA3182" w:rsidRPr="00856279" w:rsidRDefault="00DA3182" w:rsidP="00DA3182">
            <w:pPr>
              <w:pStyle w:val="ListParagraph"/>
              <w:numPr>
                <w:ilvl w:val="1"/>
                <w:numId w:val="23"/>
              </w:numPr>
              <w:tabs>
                <w:tab w:val="left" w:pos="851"/>
                <w:tab w:val="left" w:pos="5387"/>
              </w:tabs>
              <w:ind w:right="-1"/>
              <w:rPr>
                <w:rFonts w:ascii="Arial" w:hAnsi="Arial" w:cs="Arial"/>
                <w:sz w:val="20"/>
                <w:szCs w:val="20"/>
              </w:rPr>
            </w:pPr>
            <w:r w:rsidRPr="00856279">
              <w:rPr>
                <w:rFonts w:ascii="Arial" w:hAnsi="Arial" w:cs="Arial"/>
                <w:sz w:val="20"/>
                <w:szCs w:val="20"/>
              </w:rPr>
              <w:t>Orientation</w:t>
            </w:r>
            <w:r>
              <w:rPr>
                <w:rFonts w:ascii="Arial" w:hAnsi="Arial" w:cs="Arial"/>
                <w:sz w:val="20"/>
                <w:szCs w:val="20"/>
              </w:rPr>
              <w:t xml:space="preserve">, </w:t>
            </w:r>
            <w:r w:rsidRPr="00856279">
              <w:rPr>
                <w:rFonts w:ascii="Arial" w:hAnsi="Arial" w:cs="Arial"/>
                <w:sz w:val="20"/>
                <w:szCs w:val="20"/>
              </w:rPr>
              <w:t>p</w:t>
            </w:r>
            <w:r>
              <w:rPr>
                <w:rFonts w:ascii="Arial" w:hAnsi="Arial" w:cs="Arial"/>
                <w:sz w:val="20"/>
                <w:szCs w:val="20"/>
              </w:rPr>
              <w:t>g</w:t>
            </w:r>
            <w:r w:rsidRPr="00856279">
              <w:rPr>
                <w:rFonts w:ascii="Arial" w:hAnsi="Arial" w:cs="Arial"/>
                <w:sz w:val="20"/>
                <w:szCs w:val="20"/>
              </w:rPr>
              <w:t>9</w:t>
            </w:r>
          </w:p>
          <w:p w14:paraId="4E39EF34" w14:textId="01CE0D84" w:rsidR="00DA3182" w:rsidRDefault="00DA3182" w:rsidP="00DA3182">
            <w:pPr>
              <w:pStyle w:val="ListParagraph"/>
              <w:numPr>
                <w:ilvl w:val="1"/>
                <w:numId w:val="23"/>
              </w:numPr>
              <w:tabs>
                <w:tab w:val="left" w:pos="851"/>
                <w:tab w:val="left" w:pos="5387"/>
              </w:tabs>
              <w:ind w:right="-1"/>
              <w:rPr>
                <w:rFonts w:ascii="Arial" w:hAnsi="Arial" w:cs="Arial"/>
                <w:sz w:val="20"/>
                <w:szCs w:val="20"/>
              </w:rPr>
            </w:pPr>
            <w:r>
              <w:rPr>
                <w:rFonts w:ascii="Arial" w:hAnsi="Arial" w:cs="Arial"/>
                <w:sz w:val="20"/>
                <w:szCs w:val="20"/>
              </w:rPr>
              <w:t>Building envelope, pg9-11</w:t>
            </w:r>
          </w:p>
          <w:p w14:paraId="1F9A8A77" w14:textId="58E9321B" w:rsidR="00DA3182" w:rsidRDefault="00DA3182" w:rsidP="00DA3182">
            <w:pPr>
              <w:pStyle w:val="ListParagraph"/>
              <w:numPr>
                <w:ilvl w:val="1"/>
                <w:numId w:val="23"/>
              </w:numPr>
              <w:tabs>
                <w:tab w:val="left" w:pos="851"/>
                <w:tab w:val="left" w:pos="5387"/>
              </w:tabs>
              <w:ind w:right="-1"/>
              <w:rPr>
                <w:rFonts w:ascii="Arial" w:hAnsi="Arial" w:cs="Arial"/>
                <w:sz w:val="20"/>
                <w:szCs w:val="20"/>
              </w:rPr>
            </w:pPr>
            <w:r>
              <w:rPr>
                <w:rFonts w:ascii="Arial" w:hAnsi="Arial" w:cs="Arial"/>
                <w:sz w:val="20"/>
                <w:szCs w:val="20"/>
              </w:rPr>
              <w:t>Setbacks, pg14-15</w:t>
            </w:r>
          </w:p>
          <w:p w14:paraId="369FD2EB" w14:textId="47F2B210" w:rsidR="00DA3182" w:rsidRDefault="00DA3182" w:rsidP="00DA3182">
            <w:pPr>
              <w:pStyle w:val="ListParagraph"/>
              <w:numPr>
                <w:ilvl w:val="1"/>
                <w:numId w:val="23"/>
              </w:numPr>
              <w:tabs>
                <w:tab w:val="left" w:pos="851"/>
                <w:tab w:val="left" w:pos="5387"/>
              </w:tabs>
              <w:ind w:right="-1"/>
              <w:rPr>
                <w:rFonts w:ascii="Arial" w:hAnsi="Arial" w:cs="Arial"/>
                <w:sz w:val="20"/>
                <w:szCs w:val="20"/>
              </w:rPr>
            </w:pPr>
            <w:r w:rsidRPr="008E228B">
              <w:rPr>
                <w:rFonts w:ascii="Arial" w:hAnsi="Arial" w:cs="Arial"/>
                <w:sz w:val="20"/>
                <w:szCs w:val="20"/>
              </w:rPr>
              <w:t>Acoustic privacy*, pg12-13</w:t>
            </w:r>
          </w:p>
          <w:p w14:paraId="2A04B43B" w14:textId="0E7C1E38"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2.01 Dwelling layout and space planning, p16-19</w:t>
            </w:r>
          </w:p>
          <w:p w14:paraId="5C09A1CF" w14:textId="7C6FDAF7"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2.03 Windows, doors and thresholds, p20</w:t>
            </w:r>
          </w:p>
          <w:p w14:paraId="15E0F77D" w14:textId="13D02E95" w:rsidR="00DA3182" w:rsidRPr="008E228B" w:rsidRDefault="00DA3182" w:rsidP="00DA3182">
            <w:pPr>
              <w:tabs>
                <w:tab w:val="left" w:pos="851"/>
                <w:tab w:val="left" w:pos="5387"/>
              </w:tabs>
              <w:ind w:right="-1"/>
              <w:rPr>
                <w:rFonts w:ascii="Arial" w:hAnsi="Arial" w:cs="Arial"/>
                <w:sz w:val="20"/>
                <w:szCs w:val="20"/>
              </w:rPr>
            </w:pPr>
            <w:r>
              <w:rPr>
                <w:rFonts w:ascii="Arial" w:hAnsi="Arial" w:cs="Arial"/>
                <w:sz w:val="20"/>
                <w:szCs w:val="20"/>
              </w:rPr>
              <w:t>3.00 Good environment, good community, p22</w:t>
            </w:r>
          </w:p>
          <w:p w14:paraId="698E9D9D" w14:textId="10874680"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5.00 Sustainability for the future, pg32</w:t>
            </w:r>
          </w:p>
          <w:p w14:paraId="1F4177BD" w14:textId="5EF4885E" w:rsidR="00DA3182" w:rsidRDefault="00DA3182" w:rsidP="00DA3182">
            <w:pPr>
              <w:tabs>
                <w:tab w:val="left" w:pos="851"/>
                <w:tab w:val="left" w:pos="5387"/>
              </w:tabs>
              <w:ind w:right="-1"/>
              <w:rPr>
                <w:rFonts w:ascii="Arial" w:hAnsi="Arial" w:cs="Arial"/>
                <w:sz w:val="20"/>
                <w:szCs w:val="20"/>
              </w:rPr>
            </w:pPr>
            <w:r>
              <w:rPr>
                <w:rFonts w:ascii="Arial" w:hAnsi="Arial" w:cs="Arial"/>
                <w:sz w:val="20"/>
                <w:szCs w:val="20"/>
              </w:rPr>
              <w:t>5.01 Thermal performance*, pg32-36</w:t>
            </w:r>
          </w:p>
          <w:p w14:paraId="2ACD69E1" w14:textId="77777777" w:rsidR="00DA3182" w:rsidRDefault="00DA3182" w:rsidP="00DA3182">
            <w:pPr>
              <w:tabs>
                <w:tab w:val="left" w:pos="851"/>
                <w:tab w:val="left" w:pos="5387"/>
              </w:tabs>
              <w:ind w:right="-1"/>
              <w:rPr>
                <w:rFonts w:ascii="Arial" w:hAnsi="Arial" w:cs="Arial"/>
                <w:sz w:val="20"/>
                <w:szCs w:val="20"/>
              </w:rPr>
            </w:pPr>
          </w:p>
          <w:p w14:paraId="673F07A9" w14:textId="0480D3CA" w:rsidR="00DA3182" w:rsidRPr="00A166C5" w:rsidRDefault="00DA3182" w:rsidP="00DA3182">
            <w:pPr>
              <w:tabs>
                <w:tab w:val="left" w:pos="851"/>
                <w:tab w:val="left" w:pos="5387"/>
              </w:tabs>
              <w:ind w:right="-1"/>
              <w:rPr>
                <w:rFonts w:ascii="Arial" w:hAnsi="Arial" w:cs="Arial"/>
                <w:sz w:val="20"/>
                <w:szCs w:val="20"/>
              </w:rPr>
            </w:pPr>
            <w:r>
              <w:rPr>
                <w:rFonts w:ascii="Arial" w:hAnsi="Arial" w:cs="Arial"/>
                <w:sz w:val="20"/>
                <w:szCs w:val="20"/>
              </w:rPr>
              <w:t>*</w:t>
            </w:r>
            <w:r w:rsidRPr="00D85A96">
              <w:rPr>
                <w:rFonts w:ascii="Arial" w:hAnsi="Arial" w:cs="Arial"/>
                <w:i/>
                <w:iCs/>
                <w:sz w:val="20"/>
                <w:szCs w:val="20"/>
              </w:rPr>
              <w:t xml:space="preserve"> </w:t>
            </w:r>
            <w:proofErr w:type="gramStart"/>
            <w:r w:rsidRPr="00D85A96">
              <w:rPr>
                <w:rFonts w:ascii="Arial" w:hAnsi="Arial" w:cs="Arial"/>
                <w:i/>
                <w:iCs/>
                <w:sz w:val="20"/>
                <w:szCs w:val="20"/>
              </w:rPr>
              <w:t>specification</w:t>
            </w:r>
            <w:proofErr w:type="gramEnd"/>
            <w:r w:rsidRPr="00D85A96">
              <w:rPr>
                <w:rFonts w:ascii="Arial" w:hAnsi="Arial" w:cs="Arial"/>
                <w:i/>
                <w:iCs/>
                <w:sz w:val="20"/>
                <w:szCs w:val="20"/>
              </w:rPr>
              <w:t xml:space="preserve"> </w:t>
            </w:r>
            <w:r>
              <w:rPr>
                <w:rFonts w:ascii="Arial" w:hAnsi="Arial" w:cs="Arial"/>
                <w:i/>
                <w:iCs/>
                <w:sz w:val="20"/>
                <w:szCs w:val="20"/>
              </w:rPr>
              <w:t xml:space="preserve">above NCC minimums improve </w:t>
            </w:r>
            <w:r w:rsidRPr="00D85A96">
              <w:rPr>
                <w:rFonts w:ascii="Arial" w:hAnsi="Arial" w:cs="Arial"/>
                <w:i/>
                <w:iCs/>
                <w:sz w:val="20"/>
                <w:szCs w:val="20"/>
              </w:rPr>
              <w:t xml:space="preserve">energy efficiency </w:t>
            </w:r>
            <w:r>
              <w:rPr>
                <w:rFonts w:ascii="Arial" w:hAnsi="Arial" w:cs="Arial"/>
                <w:i/>
                <w:iCs/>
                <w:sz w:val="20"/>
                <w:szCs w:val="20"/>
              </w:rPr>
              <w:t>and meet guidance on acoustic privacy</w:t>
            </w:r>
          </w:p>
        </w:tc>
      </w:tr>
    </w:tbl>
    <w:p w14:paraId="182C7BF3" w14:textId="77777777" w:rsidR="002F275D" w:rsidRPr="00A00E49" w:rsidRDefault="002F275D" w:rsidP="00A00E49">
      <w:pPr>
        <w:rPr>
          <w:rFonts w:ascii="Arial" w:hAnsi="Arial" w:cs="Arial"/>
          <w:sz w:val="22"/>
          <w:szCs w:val="22"/>
        </w:rPr>
      </w:pPr>
    </w:p>
    <w:p w14:paraId="228DA734" w14:textId="54CD0C05" w:rsidR="00DD7B91" w:rsidRDefault="00DD7B91">
      <w:pPr>
        <w:spacing w:after="160" w:line="259" w:lineRule="auto"/>
        <w:rPr>
          <w:rFonts w:ascii="Arial" w:hAnsi="Arial" w:cs="Arial"/>
          <w:sz w:val="22"/>
          <w:szCs w:val="22"/>
        </w:rPr>
      </w:pPr>
      <w:r>
        <w:rPr>
          <w:rFonts w:ascii="Arial" w:hAnsi="Arial" w:cs="Arial"/>
          <w:sz w:val="22"/>
          <w:szCs w:val="22"/>
        </w:rPr>
        <w:br w:type="page"/>
      </w:r>
    </w:p>
    <w:p w14:paraId="5952EE3C" w14:textId="77777777" w:rsidR="00A00E49" w:rsidRPr="00A00E49" w:rsidRDefault="00A00E49" w:rsidP="00A00E49">
      <w:pPr>
        <w:rPr>
          <w:rFonts w:ascii="Arial" w:hAnsi="Arial" w:cs="Arial"/>
          <w:sz w:val="22"/>
          <w:szCs w:val="22"/>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20"/>
        <w:gridCol w:w="3600"/>
        <w:gridCol w:w="2700"/>
        <w:gridCol w:w="6120"/>
      </w:tblGrid>
      <w:tr w:rsidR="000536C2" w:rsidRPr="00A00E49" w14:paraId="3F263CCE" w14:textId="77777777" w:rsidTr="000536C2">
        <w:tc>
          <w:tcPr>
            <w:tcW w:w="14575" w:type="dxa"/>
            <w:gridSpan w:val="5"/>
            <w:shd w:val="clear" w:color="auto" w:fill="B8CCE4"/>
          </w:tcPr>
          <w:p w14:paraId="10DB10F5" w14:textId="0E1C2BB8" w:rsidR="000536C2" w:rsidRDefault="000536C2" w:rsidP="00830C41">
            <w:pPr>
              <w:spacing w:after="200"/>
              <w:rPr>
                <w:rFonts w:ascii="Arial" w:hAnsi="Arial" w:cs="Arial"/>
                <w:b/>
                <w:sz w:val="22"/>
                <w:szCs w:val="22"/>
              </w:rPr>
            </w:pPr>
            <w:r>
              <w:rPr>
                <w:rFonts w:ascii="Arial" w:hAnsi="Arial" w:cs="Arial"/>
                <w:b/>
                <w:sz w:val="22"/>
                <w:szCs w:val="22"/>
              </w:rPr>
              <w:softHyphen/>
            </w:r>
            <w:r>
              <w:rPr>
                <w:rFonts w:ascii="Arial" w:hAnsi="Arial" w:cs="Arial"/>
                <w:b/>
                <w:sz w:val="22"/>
                <w:szCs w:val="22"/>
              </w:rPr>
              <w:softHyphen/>
              <w:t>Design Guide Compliance Checklist</w:t>
            </w:r>
            <w:r w:rsidR="00945B9E">
              <w:rPr>
                <w:rFonts w:ascii="Arial" w:hAnsi="Arial" w:cs="Arial"/>
                <w:b/>
                <w:sz w:val="22"/>
                <w:szCs w:val="22"/>
              </w:rPr>
              <w:t>:  Section 3</w:t>
            </w:r>
            <w:r>
              <w:rPr>
                <w:rFonts w:ascii="Arial" w:hAnsi="Arial" w:cs="Arial"/>
                <w:b/>
                <w:sz w:val="22"/>
                <w:szCs w:val="22"/>
              </w:rPr>
              <w:t xml:space="preserve"> (Version A)</w:t>
            </w:r>
            <w:r w:rsidRPr="00D34BC1">
              <w:rPr>
                <w:rFonts w:ascii="Arial" w:hAnsi="Arial" w:cs="Arial"/>
                <w:sz w:val="22"/>
                <w:szCs w:val="22"/>
              </w:rPr>
              <w:t xml:space="preserve"> </w:t>
            </w:r>
          </w:p>
        </w:tc>
      </w:tr>
      <w:tr w:rsidR="00DD7B91" w:rsidRPr="00A00E49" w14:paraId="337CF31F" w14:textId="77777777" w:rsidTr="00B66786">
        <w:tc>
          <w:tcPr>
            <w:tcW w:w="2155" w:type="dxa"/>
            <w:gridSpan w:val="2"/>
            <w:shd w:val="clear" w:color="auto" w:fill="DBE5F1"/>
          </w:tcPr>
          <w:p w14:paraId="4FB64312" w14:textId="39B6FE6D" w:rsidR="00DD7B91" w:rsidRDefault="00DD7B91" w:rsidP="00830C41">
            <w:pPr>
              <w:tabs>
                <w:tab w:val="left" w:pos="851"/>
                <w:tab w:val="left" w:pos="5387"/>
              </w:tabs>
              <w:ind w:right="-1"/>
              <w:rPr>
                <w:rFonts w:ascii="Arial" w:hAnsi="Arial" w:cs="Arial"/>
                <w:b/>
                <w:sz w:val="22"/>
                <w:szCs w:val="22"/>
              </w:rPr>
            </w:pPr>
            <w:r w:rsidRPr="00A00E49">
              <w:rPr>
                <w:rFonts w:ascii="Arial" w:hAnsi="Arial" w:cs="Arial"/>
                <w:b/>
                <w:sz w:val="22"/>
                <w:szCs w:val="22"/>
              </w:rPr>
              <w:t xml:space="preserve">Item No. </w:t>
            </w:r>
          </w:p>
        </w:tc>
        <w:tc>
          <w:tcPr>
            <w:tcW w:w="6300" w:type="dxa"/>
            <w:gridSpan w:val="2"/>
            <w:shd w:val="clear" w:color="auto" w:fill="DBE5F1"/>
          </w:tcPr>
          <w:p w14:paraId="4D3B2E4A" w14:textId="2049F0B3" w:rsidR="00DD7B91" w:rsidRPr="00A00E49" w:rsidRDefault="00DD7B91" w:rsidP="00830C41">
            <w:pPr>
              <w:tabs>
                <w:tab w:val="left" w:pos="851"/>
                <w:tab w:val="left" w:pos="5387"/>
              </w:tabs>
              <w:ind w:right="-1"/>
              <w:rPr>
                <w:rFonts w:ascii="Arial" w:hAnsi="Arial" w:cs="Arial"/>
                <w:b/>
                <w:i/>
                <w:sz w:val="22"/>
                <w:szCs w:val="22"/>
              </w:rPr>
            </w:pPr>
            <w:r>
              <w:rPr>
                <w:rFonts w:ascii="Arial" w:hAnsi="Arial" w:cs="Arial"/>
                <w:b/>
                <w:sz w:val="22"/>
                <w:szCs w:val="22"/>
              </w:rPr>
              <w:t>Minimum standards</w:t>
            </w:r>
          </w:p>
        </w:tc>
        <w:tc>
          <w:tcPr>
            <w:tcW w:w="6120" w:type="dxa"/>
            <w:shd w:val="clear" w:color="auto" w:fill="DBE5F1"/>
          </w:tcPr>
          <w:p w14:paraId="25AE86FA" w14:textId="43151276" w:rsidR="00DD7B91" w:rsidRDefault="00EE0C0C" w:rsidP="00830C41">
            <w:pPr>
              <w:tabs>
                <w:tab w:val="left" w:pos="851"/>
                <w:tab w:val="left" w:pos="5387"/>
              </w:tabs>
              <w:ind w:right="-1"/>
              <w:rPr>
                <w:rFonts w:ascii="Arial" w:hAnsi="Arial" w:cs="Arial"/>
                <w:b/>
                <w:sz w:val="22"/>
                <w:szCs w:val="22"/>
              </w:rPr>
            </w:pPr>
            <w:r>
              <w:rPr>
                <w:rFonts w:ascii="Arial" w:hAnsi="Arial" w:cs="Arial"/>
                <w:b/>
                <w:sz w:val="22"/>
                <w:szCs w:val="22"/>
              </w:rPr>
              <w:t xml:space="preserve">the </w:t>
            </w:r>
            <w:r w:rsidR="00DD7B91">
              <w:rPr>
                <w:rFonts w:ascii="Arial" w:hAnsi="Arial" w:cs="Arial"/>
                <w:b/>
                <w:sz w:val="22"/>
                <w:szCs w:val="22"/>
              </w:rPr>
              <w:t>Design Guide reference and resources</w:t>
            </w:r>
          </w:p>
        </w:tc>
      </w:tr>
      <w:tr w:rsidR="000536C2" w:rsidRPr="00A00E49" w14:paraId="5FD10C98" w14:textId="77777777" w:rsidTr="000536C2">
        <w:tc>
          <w:tcPr>
            <w:tcW w:w="1435" w:type="dxa"/>
            <w:vMerge w:val="restart"/>
            <w:shd w:val="clear" w:color="auto" w:fill="auto"/>
          </w:tcPr>
          <w:p w14:paraId="17AE75F1" w14:textId="3033F9B7" w:rsidR="000536C2" w:rsidRDefault="000536C2" w:rsidP="00830C41">
            <w:pPr>
              <w:rPr>
                <w:rFonts w:ascii="Arial" w:hAnsi="Arial" w:cs="Arial"/>
                <w:sz w:val="20"/>
                <w:szCs w:val="20"/>
              </w:rPr>
            </w:pPr>
            <w:r>
              <w:rPr>
                <w:rFonts w:ascii="Arial" w:hAnsi="Arial" w:cs="Arial"/>
                <w:bCs/>
                <w:sz w:val="20"/>
                <w:szCs w:val="20"/>
              </w:rPr>
              <w:t>3.0 Site planning, built form and dwelling configuration</w:t>
            </w:r>
          </w:p>
        </w:tc>
        <w:tc>
          <w:tcPr>
            <w:tcW w:w="720" w:type="dxa"/>
          </w:tcPr>
          <w:p w14:paraId="60DE74A0" w14:textId="7AED887F" w:rsidR="000536C2" w:rsidRPr="000536C2" w:rsidRDefault="000536C2" w:rsidP="000536C2">
            <w:pPr>
              <w:rPr>
                <w:rFonts w:ascii="Arial" w:hAnsi="Arial" w:cs="Arial"/>
                <w:bCs/>
                <w:sz w:val="20"/>
                <w:szCs w:val="20"/>
              </w:rPr>
            </w:pPr>
            <w:r>
              <w:rPr>
                <w:rFonts w:ascii="Arial" w:hAnsi="Arial" w:cs="Arial"/>
                <w:bCs/>
                <w:sz w:val="20"/>
                <w:szCs w:val="20"/>
              </w:rPr>
              <w:t>3.1</w:t>
            </w:r>
          </w:p>
        </w:tc>
        <w:tc>
          <w:tcPr>
            <w:tcW w:w="6300" w:type="dxa"/>
            <w:gridSpan w:val="2"/>
            <w:shd w:val="clear" w:color="auto" w:fill="auto"/>
          </w:tcPr>
          <w:p w14:paraId="1AEF697B" w14:textId="1E37E1CF" w:rsidR="000536C2" w:rsidRPr="00194916" w:rsidRDefault="000536C2" w:rsidP="00965A42">
            <w:pPr>
              <w:pStyle w:val="ListParagraph"/>
              <w:numPr>
                <w:ilvl w:val="0"/>
                <w:numId w:val="22"/>
              </w:numPr>
              <w:rPr>
                <w:rFonts w:ascii="Arial" w:hAnsi="Arial" w:cs="Arial"/>
                <w:sz w:val="20"/>
                <w:szCs w:val="20"/>
              </w:rPr>
            </w:pPr>
            <w:r w:rsidRPr="00605892">
              <w:rPr>
                <w:rFonts w:ascii="Arial" w:hAnsi="Arial" w:cs="Arial"/>
                <w:bCs/>
                <w:sz w:val="20"/>
                <w:szCs w:val="20"/>
              </w:rPr>
              <w:t xml:space="preserve">Primary internal and external living areas </w:t>
            </w:r>
            <w:r>
              <w:rPr>
                <w:rFonts w:ascii="Arial" w:hAnsi="Arial" w:cs="Arial"/>
                <w:bCs/>
                <w:sz w:val="20"/>
                <w:szCs w:val="20"/>
              </w:rPr>
              <w:t>are designed to</w:t>
            </w:r>
            <w:r w:rsidRPr="00605892">
              <w:rPr>
                <w:rFonts w:ascii="Arial" w:hAnsi="Arial" w:cs="Arial"/>
                <w:bCs/>
                <w:sz w:val="20"/>
                <w:szCs w:val="20"/>
              </w:rPr>
              <w:t xml:space="preserve"> ensure privacy from </w:t>
            </w:r>
            <w:r>
              <w:rPr>
                <w:rFonts w:ascii="Arial" w:hAnsi="Arial" w:cs="Arial"/>
                <w:bCs/>
                <w:sz w:val="20"/>
                <w:szCs w:val="20"/>
              </w:rPr>
              <w:t xml:space="preserve">neighbours, </w:t>
            </w:r>
            <w:r w:rsidRPr="00605892">
              <w:rPr>
                <w:rFonts w:ascii="Arial" w:hAnsi="Arial" w:cs="Arial"/>
                <w:bCs/>
                <w:sz w:val="20"/>
                <w:szCs w:val="20"/>
              </w:rPr>
              <w:t xml:space="preserve">adjacent </w:t>
            </w:r>
            <w:r>
              <w:rPr>
                <w:rFonts w:ascii="Arial" w:hAnsi="Arial" w:cs="Arial"/>
                <w:bCs/>
                <w:sz w:val="20"/>
                <w:szCs w:val="20"/>
              </w:rPr>
              <w:t xml:space="preserve">streets and </w:t>
            </w:r>
            <w:r w:rsidRPr="00605892">
              <w:rPr>
                <w:rFonts w:ascii="Arial" w:hAnsi="Arial" w:cs="Arial"/>
                <w:bCs/>
                <w:sz w:val="20"/>
                <w:szCs w:val="20"/>
              </w:rPr>
              <w:t>common areas without impacting solar access</w:t>
            </w:r>
            <w:r>
              <w:rPr>
                <w:rFonts w:ascii="Arial" w:hAnsi="Arial" w:cs="Arial"/>
                <w:bCs/>
                <w:sz w:val="20"/>
                <w:szCs w:val="20"/>
              </w:rPr>
              <w:t xml:space="preserve"> or passive surveillance</w:t>
            </w:r>
            <w:r w:rsidRPr="00605892">
              <w:rPr>
                <w:rFonts w:ascii="Arial" w:hAnsi="Arial" w:cs="Arial"/>
                <w:sz w:val="20"/>
                <w:szCs w:val="20"/>
              </w:rPr>
              <w:t>.</w:t>
            </w:r>
          </w:p>
          <w:p w14:paraId="6DAE5FBC" w14:textId="708750F4" w:rsidR="000536C2" w:rsidRDefault="000536C2" w:rsidP="00965A42">
            <w:pPr>
              <w:pStyle w:val="ListParagraph"/>
              <w:numPr>
                <w:ilvl w:val="0"/>
                <w:numId w:val="22"/>
              </w:numPr>
              <w:rPr>
                <w:rFonts w:ascii="Arial" w:hAnsi="Arial" w:cs="Arial"/>
                <w:sz w:val="20"/>
                <w:szCs w:val="20"/>
              </w:rPr>
            </w:pPr>
            <w:r>
              <w:rPr>
                <w:rFonts w:ascii="Arial" w:hAnsi="Arial" w:cs="Arial"/>
                <w:sz w:val="20"/>
                <w:szCs w:val="20"/>
              </w:rPr>
              <w:t>The roof design should prioritise balancing maximum winter solar access, controlled summer heat gain, optimised photovoltaic installation and long-term maintenance issues (</w:t>
            </w:r>
            <w:proofErr w:type="spellStart"/>
            <w:r>
              <w:rPr>
                <w:rFonts w:ascii="Arial" w:hAnsi="Arial" w:cs="Arial"/>
                <w:sz w:val="20"/>
                <w:szCs w:val="20"/>
              </w:rPr>
              <w:t>eg</w:t>
            </w:r>
            <w:proofErr w:type="spellEnd"/>
            <w:r>
              <w:rPr>
                <w:rFonts w:ascii="Arial" w:hAnsi="Arial" w:cs="Arial"/>
                <w:sz w:val="20"/>
                <w:szCs w:val="20"/>
              </w:rPr>
              <w:t xml:space="preserve"> water leakage) over built form and articulation</w:t>
            </w:r>
          </w:p>
          <w:p w14:paraId="4ED27826" w14:textId="7526C344" w:rsidR="000536C2" w:rsidRDefault="000536C2" w:rsidP="00965A42">
            <w:pPr>
              <w:pStyle w:val="ListParagraph"/>
              <w:numPr>
                <w:ilvl w:val="0"/>
                <w:numId w:val="22"/>
              </w:numPr>
              <w:rPr>
                <w:rFonts w:ascii="Arial" w:hAnsi="Arial" w:cs="Arial"/>
                <w:sz w:val="20"/>
                <w:szCs w:val="20"/>
              </w:rPr>
            </w:pPr>
            <w:r>
              <w:rPr>
                <w:rFonts w:ascii="Arial" w:hAnsi="Arial" w:cs="Arial"/>
                <w:sz w:val="20"/>
                <w:szCs w:val="20"/>
              </w:rPr>
              <w:t>Front doors, car parking and primary living spaces should not face the bedrooms of adjoining dwellings.</w:t>
            </w:r>
          </w:p>
          <w:p w14:paraId="6EC429A6" w14:textId="593B3758" w:rsidR="000536C2" w:rsidRPr="009169D3" w:rsidRDefault="000536C2" w:rsidP="009169D3">
            <w:pPr>
              <w:pStyle w:val="ListParagraph"/>
              <w:numPr>
                <w:ilvl w:val="0"/>
                <w:numId w:val="22"/>
              </w:numPr>
              <w:rPr>
                <w:rFonts w:ascii="Arial" w:hAnsi="Arial" w:cs="Arial"/>
                <w:sz w:val="20"/>
                <w:szCs w:val="20"/>
              </w:rPr>
            </w:pPr>
            <w:r w:rsidRPr="000C3C5F">
              <w:rPr>
                <w:rFonts w:ascii="Arial" w:hAnsi="Arial" w:cs="Arial"/>
                <w:sz w:val="20"/>
                <w:szCs w:val="20"/>
              </w:rPr>
              <w:t>Building massing, setback and roof designs should not unreasonably impact on the solar access and privacy of adjacent lots</w:t>
            </w:r>
            <w:r>
              <w:rPr>
                <w:rFonts w:ascii="Arial" w:hAnsi="Arial" w:cs="Arial"/>
                <w:sz w:val="20"/>
                <w:szCs w:val="20"/>
              </w:rPr>
              <w:t xml:space="preserve"> or common landscaped areas.</w:t>
            </w:r>
          </w:p>
        </w:tc>
        <w:tc>
          <w:tcPr>
            <w:tcW w:w="6120" w:type="dxa"/>
            <w:shd w:val="clear" w:color="auto" w:fill="auto"/>
          </w:tcPr>
          <w:p w14:paraId="306909A4" w14:textId="3BD78C89" w:rsidR="000536C2" w:rsidRPr="00314A47" w:rsidRDefault="000536C2" w:rsidP="00314A47">
            <w:pPr>
              <w:pStyle w:val="ListParagraph"/>
              <w:numPr>
                <w:ilvl w:val="0"/>
                <w:numId w:val="33"/>
              </w:numPr>
              <w:tabs>
                <w:tab w:val="left" w:pos="851"/>
                <w:tab w:val="left" w:pos="5387"/>
              </w:tabs>
              <w:ind w:right="-1"/>
              <w:rPr>
                <w:rFonts w:ascii="Arial" w:hAnsi="Arial" w:cs="Arial"/>
                <w:sz w:val="20"/>
                <w:szCs w:val="20"/>
              </w:rPr>
            </w:pPr>
            <w:r>
              <w:rPr>
                <w:rFonts w:ascii="Arial" w:hAnsi="Arial" w:cs="Arial"/>
                <w:sz w:val="20"/>
                <w:szCs w:val="20"/>
              </w:rPr>
              <w:t>G</w:t>
            </w:r>
            <w:r w:rsidRPr="00314A47">
              <w:rPr>
                <w:rFonts w:ascii="Arial" w:hAnsi="Arial" w:cs="Arial"/>
                <w:sz w:val="20"/>
                <w:szCs w:val="20"/>
              </w:rPr>
              <w:t>ood qualities, pg8</w:t>
            </w:r>
          </w:p>
          <w:p w14:paraId="48F64636" w14:textId="77777777" w:rsidR="000536C2" w:rsidRDefault="000536C2" w:rsidP="00314A47">
            <w:pPr>
              <w:tabs>
                <w:tab w:val="left" w:pos="851"/>
                <w:tab w:val="left" w:pos="5387"/>
              </w:tabs>
              <w:ind w:right="-1"/>
              <w:rPr>
                <w:rFonts w:ascii="Arial" w:hAnsi="Arial" w:cs="Arial"/>
                <w:sz w:val="20"/>
                <w:szCs w:val="20"/>
              </w:rPr>
            </w:pPr>
            <w:r>
              <w:rPr>
                <w:rFonts w:ascii="Arial" w:hAnsi="Arial" w:cs="Arial"/>
                <w:sz w:val="20"/>
                <w:szCs w:val="20"/>
              </w:rPr>
              <w:t xml:space="preserve">1.01 </w:t>
            </w:r>
            <w:r w:rsidRPr="00314A47">
              <w:rPr>
                <w:rFonts w:ascii="Arial" w:hAnsi="Arial" w:cs="Arial"/>
                <w:sz w:val="20"/>
                <w:szCs w:val="20"/>
              </w:rPr>
              <w:t>Orientation, pg9</w:t>
            </w:r>
          </w:p>
          <w:p w14:paraId="48C75E26" w14:textId="57372C73" w:rsidR="000536C2" w:rsidRPr="00314A47" w:rsidRDefault="000536C2" w:rsidP="00314A47">
            <w:pPr>
              <w:pStyle w:val="ListParagraph"/>
              <w:numPr>
                <w:ilvl w:val="1"/>
                <w:numId w:val="34"/>
              </w:numPr>
              <w:tabs>
                <w:tab w:val="left" w:pos="851"/>
                <w:tab w:val="left" w:pos="5387"/>
              </w:tabs>
              <w:ind w:right="-1"/>
              <w:rPr>
                <w:rFonts w:ascii="Arial" w:hAnsi="Arial" w:cs="Arial"/>
                <w:sz w:val="20"/>
                <w:szCs w:val="20"/>
              </w:rPr>
            </w:pPr>
            <w:r>
              <w:rPr>
                <w:rFonts w:ascii="Arial" w:hAnsi="Arial" w:cs="Arial"/>
                <w:sz w:val="20"/>
                <w:szCs w:val="20"/>
              </w:rPr>
              <w:t xml:space="preserve"> </w:t>
            </w:r>
            <w:r w:rsidRPr="00314A47">
              <w:rPr>
                <w:rFonts w:ascii="Arial" w:hAnsi="Arial" w:cs="Arial"/>
                <w:sz w:val="20"/>
                <w:szCs w:val="20"/>
              </w:rPr>
              <w:t>Building envelope, pg9-11</w:t>
            </w:r>
          </w:p>
          <w:p w14:paraId="2373BB89" w14:textId="7AB118F5" w:rsidR="000536C2" w:rsidRDefault="000536C2" w:rsidP="00AD5B93">
            <w:pPr>
              <w:pStyle w:val="ListParagraph"/>
              <w:numPr>
                <w:ilvl w:val="1"/>
                <w:numId w:val="34"/>
              </w:numPr>
              <w:tabs>
                <w:tab w:val="left" w:pos="851"/>
                <w:tab w:val="left" w:pos="5387"/>
              </w:tabs>
              <w:ind w:right="-1"/>
              <w:rPr>
                <w:rFonts w:ascii="Arial" w:hAnsi="Arial" w:cs="Arial"/>
                <w:sz w:val="20"/>
                <w:szCs w:val="20"/>
              </w:rPr>
            </w:pPr>
            <w:r>
              <w:rPr>
                <w:rFonts w:ascii="Arial" w:hAnsi="Arial" w:cs="Arial"/>
                <w:sz w:val="20"/>
                <w:szCs w:val="20"/>
              </w:rPr>
              <w:t xml:space="preserve"> </w:t>
            </w:r>
            <w:r w:rsidRPr="00AD5B93">
              <w:rPr>
                <w:rFonts w:ascii="Arial" w:hAnsi="Arial" w:cs="Arial"/>
                <w:sz w:val="20"/>
                <w:szCs w:val="20"/>
              </w:rPr>
              <w:t>Setbacks, pg14-15</w:t>
            </w:r>
          </w:p>
          <w:p w14:paraId="56B39136" w14:textId="0BE8CCA6" w:rsidR="000536C2" w:rsidRPr="00AD5B93" w:rsidRDefault="000536C2" w:rsidP="00AD5B93">
            <w:pPr>
              <w:pStyle w:val="ListParagraph"/>
              <w:numPr>
                <w:ilvl w:val="1"/>
                <w:numId w:val="34"/>
              </w:numPr>
              <w:tabs>
                <w:tab w:val="left" w:pos="851"/>
                <w:tab w:val="left" w:pos="5387"/>
              </w:tabs>
              <w:ind w:right="-1"/>
              <w:rPr>
                <w:rFonts w:ascii="Arial" w:hAnsi="Arial" w:cs="Arial"/>
                <w:sz w:val="20"/>
                <w:szCs w:val="20"/>
              </w:rPr>
            </w:pPr>
            <w:r>
              <w:rPr>
                <w:rFonts w:ascii="Arial" w:hAnsi="Arial" w:cs="Arial"/>
                <w:sz w:val="20"/>
                <w:szCs w:val="20"/>
              </w:rPr>
              <w:t xml:space="preserve"> Visual privacy and connectivity, pg11-12</w:t>
            </w:r>
          </w:p>
          <w:p w14:paraId="29EE478B" w14:textId="7A9E7CFC" w:rsidR="000536C2" w:rsidRPr="003C065C" w:rsidRDefault="000536C2" w:rsidP="003C065C">
            <w:pPr>
              <w:pStyle w:val="ListParagraph"/>
              <w:numPr>
                <w:ilvl w:val="1"/>
                <w:numId w:val="34"/>
              </w:numPr>
              <w:tabs>
                <w:tab w:val="left" w:pos="851"/>
                <w:tab w:val="left" w:pos="5387"/>
              </w:tabs>
              <w:ind w:right="-1"/>
              <w:rPr>
                <w:rFonts w:ascii="Arial" w:hAnsi="Arial" w:cs="Arial"/>
                <w:sz w:val="20"/>
                <w:szCs w:val="20"/>
              </w:rPr>
            </w:pPr>
            <w:r>
              <w:rPr>
                <w:rFonts w:ascii="Arial" w:hAnsi="Arial" w:cs="Arial"/>
                <w:sz w:val="20"/>
                <w:szCs w:val="20"/>
              </w:rPr>
              <w:t xml:space="preserve"> </w:t>
            </w:r>
            <w:r w:rsidRPr="003C065C">
              <w:rPr>
                <w:rFonts w:ascii="Arial" w:hAnsi="Arial" w:cs="Arial"/>
                <w:sz w:val="20"/>
                <w:szCs w:val="20"/>
              </w:rPr>
              <w:t>Acoustic privacy</w:t>
            </w:r>
            <w:r>
              <w:rPr>
                <w:rFonts w:ascii="Arial" w:hAnsi="Arial" w:cs="Arial"/>
                <w:sz w:val="20"/>
                <w:szCs w:val="20"/>
              </w:rPr>
              <w:t>,</w:t>
            </w:r>
            <w:r w:rsidRPr="003C065C">
              <w:rPr>
                <w:rFonts w:ascii="Arial" w:hAnsi="Arial" w:cs="Arial"/>
                <w:sz w:val="20"/>
                <w:szCs w:val="20"/>
              </w:rPr>
              <w:t xml:space="preserve"> pg12-13</w:t>
            </w:r>
          </w:p>
          <w:p w14:paraId="7727276A" w14:textId="48C0C774" w:rsidR="000536C2" w:rsidRPr="003C065C" w:rsidRDefault="000536C2" w:rsidP="003C065C">
            <w:pPr>
              <w:pStyle w:val="ListParagraph"/>
              <w:numPr>
                <w:ilvl w:val="1"/>
                <w:numId w:val="34"/>
              </w:numPr>
              <w:tabs>
                <w:tab w:val="left" w:pos="851"/>
                <w:tab w:val="left" w:pos="5387"/>
              </w:tabs>
              <w:ind w:right="-1"/>
              <w:rPr>
                <w:rFonts w:ascii="Arial" w:hAnsi="Arial" w:cs="Arial"/>
                <w:sz w:val="20"/>
                <w:szCs w:val="20"/>
              </w:rPr>
            </w:pPr>
            <w:r>
              <w:rPr>
                <w:rFonts w:ascii="Arial" w:hAnsi="Arial" w:cs="Arial"/>
                <w:sz w:val="20"/>
                <w:szCs w:val="20"/>
              </w:rPr>
              <w:t xml:space="preserve"> Sharing views, </w:t>
            </w:r>
          </w:p>
          <w:p w14:paraId="353B71FE" w14:textId="18380D14" w:rsidR="000536C2" w:rsidRDefault="000536C2" w:rsidP="00B97BED">
            <w:pPr>
              <w:tabs>
                <w:tab w:val="left" w:pos="851"/>
                <w:tab w:val="left" w:pos="5387"/>
              </w:tabs>
              <w:ind w:right="-1"/>
              <w:rPr>
                <w:rFonts w:ascii="Arial" w:hAnsi="Arial" w:cs="Arial"/>
                <w:sz w:val="20"/>
                <w:szCs w:val="20"/>
              </w:rPr>
            </w:pPr>
            <w:r>
              <w:rPr>
                <w:rFonts w:ascii="Arial" w:hAnsi="Arial" w:cs="Arial"/>
                <w:sz w:val="20"/>
                <w:szCs w:val="20"/>
              </w:rPr>
              <w:t>2.01 Dwelling layout and space planning, p16-19</w:t>
            </w:r>
          </w:p>
          <w:p w14:paraId="4490F697" w14:textId="77777777" w:rsidR="000536C2" w:rsidRDefault="000536C2" w:rsidP="00B97BED">
            <w:pPr>
              <w:tabs>
                <w:tab w:val="left" w:pos="851"/>
                <w:tab w:val="left" w:pos="5387"/>
              </w:tabs>
              <w:ind w:right="-1"/>
              <w:rPr>
                <w:rFonts w:ascii="Arial" w:hAnsi="Arial" w:cs="Arial"/>
                <w:sz w:val="20"/>
                <w:szCs w:val="20"/>
              </w:rPr>
            </w:pPr>
            <w:r>
              <w:rPr>
                <w:rFonts w:ascii="Arial" w:hAnsi="Arial" w:cs="Arial"/>
                <w:sz w:val="20"/>
                <w:szCs w:val="20"/>
              </w:rPr>
              <w:t>2.03 Windows, doors and thresholds, p20</w:t>
            </w:r>
          </w:p>
          <w:p w14:paraId="0D235C35" w14:textId="2BB80398" w:rsidR="000536C2" w:rsidRDefault="000536C2" w:rsidP="00B97BED">
            <w:pPr>
              <w:tabs>
                <w:tab w:val="left" w:pos="851"/>
                <w:tab w:val="left" w:pos="5387"/>
              </w:tabs>
              <w:ind w:right="-1"/>
              <w:rPr>
                <w:rFonts w:ascii="Arial" w:hAnsi="Arial" w:cs="Arial"/>
                <w:sz w:val="20"/>
                <w:szCs w:val="20"/>
              </w:rPr>
            </w:pPr>
            <w:r>
              <w:rPr>
                <w:rFonts w:ascii="Arial" w:hAnsi="Arial" w:cs="Arial"/>
                <w:sz w:val="20"/>
                <w:szCs w:val="20"/>
              </w:rPr>
              <w:t>3.00 Good environment, good community, p22</w:t>
            </w:r>
          </w:p>
          <w:p w14:paraId="3D1DCBCC" w14:textId="39027299" w:rsidR="000536C2" w:rsidRPr="008E228B" w:rsidRDefault="000536C2" w:rsidP="00B97BED">
            <w:pPr>
              <w:tabs>
                <w:tab w:val="left" w:pos="851"/>
                <w:tab w:val="left" w:pos="5387"/>
              </w:tabs>
              <w:ind w:right="-1"/>
              <w:rPr>
                <w:rFonts w:ascii="Arial" w:hAnsi="Arial" w:cs="Arial"/>
                <w:sz w:val="20"/>
                <w:szCs w:val="20"/>
              </w:rPr>
            </w:pPr>
            <w:r>
              <w:rPr>
                <w:rFonts w:ascii="Arial" w:hAnsi="Arial" w:cs="Arial"/>
                <w:sz w:val="20"/>
                <w:szCs w:val="20"/>
              </w:rPr>
              <w:t>3.01 Strategic narrative and future character, p23</w:t>
            </w:r>
          </w:p>
          <w:p w14:paraId="0850C61E" w14:textId="77777777" w:rsidR="000536C2" w:rsidRDefault="000536C2" w:rsidP="00B97BED">
            <w:pPr>
              <w:tabs>
                <w:tab w:val="left" w:pos="851"/>
                <w:tab w:val="left" w:pos="5387"/>
              </w:tabs>
              <w:ind w:right="-1"/>
              <w:rPr>
                <w:rFonts w:ascii="Arial" w:hAnsi="Arial" w:cs="Arial"/>
                <w:sz w:val="20"/>
                <w:szCs w:val="20"/>
              </w:rPr>
            </w:pPr>
            <w:r>
              <w:rPr>
                <w:rFonts w:ascii="Arial" w:hAnsi="Arial" w:cs="Arial"/>
                <w:sz w:val="20"/>
                <w:szCs w:val="20"/>
              </w:rPr>
              <w:t>5.00 Sustainability for the future, pg32</w:t>
            </w:r>
          </w:p>
          <w:p w14:paraId="74724BC0" w14:textId="1BC163FF" w:rsidR="000536C2" w:rsidRDefault="000536C2" w:rsidP="00830C41">
            <w:pPr>
              <w:tabs>
                <w:tab w:val="left" w:pos="851"/>
                <w:tab w:val="left" w:pos="5387"/>
              </w:tabs>
              <w:ind w:right="-1"/>
              <w:rPr>
                <w:rFonts w:ascii="Arial" w:hAnsi="Arial" w:cs="Arial"/>
                <w:sz w:val="20"/>
                <w:szCs w:val="20"/>
              </w:rPr>
            </w:pPr>
            <w:r>
              <w:rPr>
                <w:rFonts w:ascii="Arial" w:hAnsi="Arial" w:cs="Arial"/>
                <w:sz w:val="20"/>
                <w:szCs w:val="20"/>
              </w:rPr>
              <w:t>5.01 Thermal performance, pg32-36</w:t>
            </w:r>
          </w:p>
        </w:tc>
      </w:tr>
      <w:tr w:rsidR="00DD7B91" w:rsidRPr="00A00E49" w14:paraId="163ACD82" w14:textId="77777777" w:rsidTr="00DD7B91">
        <w:tc>
          <w:tcPr>
            <w:tcW w:w="1435" w:type="dxa"/>
            <w:vMerge/>
            <w:shd w:val="clear" w:color="auto" w:fill="auto"/>
          </w:tcPr>
          <w:p w14:paraId="0EA19BB5" w14:textId="77777777" w:rsidR="00DD7B91" w:rsidRDefault="00DD7B91" w:rsidP="00DD7B91">
            <w:pPr>
              <w:rPr>
                <w:rFonts w:ascii="Arial" w:hAnsi="Arial" w:cs="Arial"/>
                <w:bCs/>
                <w:sz w:val="20"/>
                <w:szCs w:val="20"/>
              </w:rPr>
            </w:pPr>
          </w:p>
        </w:tc>
        <w:tc>
          <w:tcPr>
            <w:tcW w:w="720" w:type="dxa"/>
          </w:tcPr>
          <w:p w14:paraId="68DF29DF" w14:textId="77777777" w:rsidR="00DD7B91" w:rsidRDefault="00DD7B91" w:rsidP="00DD7B91">
            <w:pPr>
              <w:rPr>
                <w:rFonts w:ascii="Arial" w:hAnsi="Arial" w:cs="Arial"/>
                <w:bCs/>
                <w:sz w:val="20"/>
                <w:szCs w:val="20"/>
              </w:rPr>
            </w:pPr>
          </w:p>
        </w:tc>
        <w:tc>
          <w:tcPr>
            <w:tcW w:w="3600" w:type="dxa"/>
            <w:shd w:val="clear" w:color="auto" w:fill="DAE9F7" w:themeFill="text2" w:themeFillTint="1A"/>
          </w:tcPr>
          <w:p w14:paraId="545635EA" w14:textId="225914D8" w:rsidR="00DD7B91" w:rsidRPr="00DD7B91" w:rsidRDefault="00DD7B91" w:rsidP="00DD7B91">
            <w:pPr>
              <w:rPr>
                <w:rFonts w:ascii="Arial" w:hAnsi="Arial" w:cs="Arial"/>
                <w:bCs/>
                <w:sz w:val="20"/>
                <w:szCs w:val="20"/>
              </w:rPr>
            </w:pPr>
            <w:r>
              <w:rPr>
                <w:rFonts w:ascii="Arial" w:hAnsi="Arial" w:cs="Arial"/>
                <w:b/>
                <w:sz w:val="22"/>
                <w:szCs w:val="22"/>
              </w:rPr>
              <w:t>Acceptable Solution</w:t>
            </w:r>
          </w:p>
        </w:tc>
        <w:tc>
          <w:tcPr>
            <w:tcW w:w="2700" w:type="dxa"/>
            <w:shd w:val="clear" w:color="auto" w:fill="DAE9F7" w:themeFill="text2" w:themeFillTint="1A"/>
          </w:tcPr>
          <w:p w14:paraId="0A5F2D0D" w14:textId="4E816DEC" w:rsidR="00DD7B91" w:rsidRPr="005924BF" w:rsidRDefault="00DD7B91" w:rsidP="00DD7B91">
            <w:pPr>
              <w:rPr>
                <w:rFonts w:ascii="Arial" w:hAnsi="Arial" w:cs="Arial"/>
                <w:bCs/>
                <w:sz w:val="20"/>
                <w:szCs w:val="20"/>
              </w:rPr>
            </w:pPr>
            <w:r>
              <w:rPr>
                <w:rFonts w:ascii="Arial" w:hAnsi="Arial" w:cs="Arial"/>
                <w:b/>
                <w:sz w:val="22"/>
                <w:szCs w:val="22"/>
              </w:rPr>
              <w:t>Performance Criteria</w:t>
            </w:r>
          </w:p>
        </w:tc>
        <w:tc>
          <w:tcPr>
            <w:tcW w:w="6120" w:type="dxa"/>
            <w:shd w:val="clear" w:color="auto" w:fill="DAE9F7" w:themeFill="text2" w:themeFillTint="1A"/>
          </w:tcPr>
          <w:p w14:paraId="004FF370" w14:textId="73C4A943" w:rsidR="00DD7B91" w:rsidRDefault="00EE0C0C" w:rsidP="00DD7B91">
            <w:pPr>
              <w:tabs>
                <w:tab w:val="left" w:pos="851"/>
                <w:tab w:val="left" w:pos="5387"/>
              </w:tabs>
              <w:ind w:right="-1"/>
              <w:rPr>
                <w:rFonts w:ascii="Arial" w:hAnsi="Arial" w:cs="Arial"/>
                <w:sz w:val="20"/>
                <w:szCs w:val="20"/>
              </w:rPr>
            </w:pPr>
            <w:r>
              <w:rPr>
                <w:rFonts w:ascii="Arial" w:hAnsi="Arial" w:cs="Arial"/>
                <w:b/>
                <w:sz w:val="22"/>
                <w:szCs w:val="22"/>
              </w:rPr>
              <w:t xml:space="preserve">the Design Guide </w:t>
            </w:r>
            <w:r w:rsidR="00DD7B91">
              <w:rPr>
                <w:rFonts w:ascii="Arial" w:hAnsi="Arial" w:cs="Arial"/>
                <w:b/>
                <w:sz w:val="22"/>
                <w:szCs w:val="22"/>
              </w:rPr>
              <w:t>reference and resources</w:t>
            </w:r>
          </w:p>
        </w:tc>
      </w:tr>
      <w:tr w:rsidR="00DD7B91" w:rsidRPr="00A00E49" w14:paraId="566C6CC8" w14:textId="77777777" w:rsidTr="00DD7B91">
        <w:tc>
          <w:tcPr>
            <w:tcW w:w="1435" w:type="dxa"/>
            <w:vMerge/>
            <w:shd w:val="clear" w:color="auto" w:fill="auto"/>
          </w:tcPr>
          <w:p w14:paraId="05586CCA" w14:textId="77777777" w:rsidR="00DD7B91" w:rsidRDefault="00DD7B91" w:rsidP="00DD7B91">
            <w:pPr>
              <w:rPr>
                <w:rFonts w:ascii="Arial" w:hAnsi="Arial" w:cs="Arial"/>
                <w:bCs/>
                <w:sz w:val="20"/>
                <w:szCs w:val="20"/>
              </w:rPr>
            </w:pPr>
          </w:p>
        </w:tc>
        <w:tc>
          <w:tcPr>
            <w:tcW w:w="720" w:type="dxa"/>
          </w:tcPr>
          <w:p w14:paraId="4698E03D" w14:textId="111F47FE" w:rsidR="00DD7B91" w:rsidRPr="000536C2" w:rsidRDefault="00DD7B91" w:rsidP="00DD7B91">
            <w:pPr>
              <w:rPr>
                <w:rFonts w:ascii="Arial" w:hAnsi="Arial" w:cs="Arial"/>
                <w:bCs/>
                <w:sz w:val="20"/>
                <w:szCs w:val="20"/>
              </w:rPr>
            </w:pPr>
            <w:r>
              <w:rPr>
                <w:rFonts w:ascii="Arial" w:hAnsi="Arial" w:cs="Arial"/>
                <w:bCs/>
                <w:sz w:val="20"/>
                <w:szCs w:val="20"/>
              </w:rPr>
              <w:t>3.2.</w:t>
            </w:r>
          </w:p>
        </w:tc>
        <w:tc>
          <w:tcPr>
            <w:tcW w:w="3600" w:type="dxa"/>
            <w:shd w:val="clear" w:color="auto" w:fill="auto"/>
          </w:tcPr>
          <w:p w14:paraId="51E74389" w14:textId="512D0154" w:rsidR="00DD7B91" w:rsidRDefault="00DD7B91" w:rsidP="00DD7B91">
            <w:pPr>
              <w:pStyle w:val="ListParagraph"/>
              <w:numPr>
                <w:ilvl w:val="0"/>
                <w:numId w:val="22"/>
              </w:numPr>
              <w:rPr>
                <w:rFonts w:ascii="Arial" w:hAnsi="Arial" w:cs="Arial"/>
                <w:bCs/>
                <w:sz w:val="20"/>
                <w:szCs w:val="20"/>
              </w:rPr>
            </w:pPr>
            <w:r>
              <w:rPr>
                <w:rFonts w:ascii="Arial" w:hAnsi="Arial" w:cs="Arial"/>
                <w:bCs/>
                <w:sz w:val="20"/>
                <w:szCs w:val="20"/>
              </w:rPr>
              <w:t xml:space="preserve">Neutral and natural external colour palettes </w:t>
            </w:r>
          </w:p>
          <w:p w14:paraId="3A73AAAE" w14:textId="00735CD3" w:rsidR="00DD7B91" w:rsidRPr="00605892" w:rsidRDefault="00DD7B91" w:rsidP="00DD7B91">
            <w:pPr>
              <w:pStyle w:val="ListParagraph"/>
              <w:numPr>
                <w:ilvl w:val="0"/>
                <w:numId w:val="22"/>
              </w:numPr>
              <w:rPr>
                <w:rFonts w:ascii="Arial" w:hAnsi="Arial" w:cs="Arial"/>
                <w:bCs/>
                <w:sz w:val="20"/>
                <w:szCs w:val="20"/>
              </w:rPr>
            </w:pPr>
            <w:r>
              <w:rPr>
                <w:rFonts w:ascii="Arial" w:hAnsi="Arial" w:cs="Arial"/>
                <w:bCs/>
                <w:sz w:val="20"/>
                <w:szCs w:val="20"/>
              </w:rPr>
              <w:t>Subtle aesthetic variation between adjacent dwellings that use the same design</w:t>
            </w:r>
          </w:p>
        </w:tc>
        <w:tc>
          <w:tcPr>
            <w:tcW w:w="2700" w:type="dxa"/>
            <w:shd w:val="clear" w:color="auto" w:fill="auto"/>
          </w:tcPr>
          <w:p w14:paraId="2C522C51" w14:textId="6626BB47" w:rsidR="00DD7B91" w:rsidRPr="005924BF" w:rsidRDefault="00DD7B91" w:rsidP="00DD7B91">
            <w:pPr>
              <w:rPr>
                <w:rFonts w:ascii="Arial" w:hAnsi="Arial" w:cs="Arial"/>
                <w:bCs/>
                <w:sz w:val="20"/>
                <w:szCs w:val="20"/>
              </w:rPr>
            </w:pPr>
            <w:r w:rsidRPr="005924BF">
              <w:rPr>
                <w:rFonts w:ascii="Arial" w:hAnsi="Arial" w:cs="Arial"/>
                <w:bCs/>
                <w:sz w:val="20"/>
                <w:szCs w:val="20"/>
              </w:rPr>
              <w:t>Built form and palette demonstrates consideration of impact on the streetscape</w:t>
            </w:r>
          </w:p>
        </w:tc>
        <w:tc>
          <w:tcPr>
            <w:tcW w:w="6120" w:type="dxa"/>
            <w:vMerge w:val="restart"/>
            <w:shd w:val="clear" w:color="auto" w:fill="auto"/>
          </w:tcPr>
          <w:p w14:paraId="0DBC8F03"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1.02 Building envelope, pg9-11</w:t>
            </w:r>
          </w:p>
          <w:p w14:paraId="15C7136D"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3.00 Good environment, good community, p22</w:t>
            </w:r>
          </w:p>
          <w:p w14:paraId="1140EBF5"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3.01 Strategic narrative and future character, p23</w:t>
            </w:r>
          </w:p>
          <w:p w14:paraId="069A8E05" w14:textId="5390B9E2"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3.02 Front gardens, entries and fences, p24</w:t>
            </w:r>
          </w:p>
          <w:p w14:paraId="677B205B" w14:textId="2757F672" w:rsidR="00DD7B91" w:rsidRPr="008E228B" w:rsidRDefault="00DD7B91" w:rsidP="00DD7B91">
            <w:pPr>
              <w:tabs>
                <w:tab w:val="left" w:pos="851"/>
                <w:tab w:val="left" w:pos="5387"/>
              </w:tabs>
              <w:ind w:right="-1"/>
              <w:rPr>
                <w:rFonts w:ascii="Arial" w:hAnsi="Arial" w:cs="Arial"/>
                <w:sz w:val="20"/>
                <w:szCs w:val="20"/>
              </w:rPr>
            </w:pPr>
            <w:r>
              <w:rPr>
                <w:rFonts w:ascii="Arial" w:hAnsi="Arial" w:cs="Arial"/>
                <w:sz w:val="20"/>
                <w:szCs w:val="20"/>
              </w:rPr>
              <w:t>3.03 Built form and articulation, p24-26</w:t>
            </w:r>
          </w:p>
          <w:p w14:paraId="6C090D1D"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3.04 Subtle variation, p27</w:t>
            </w:r>
          </w:p>
          <w:p w14:paraId="58B572BA"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3.05 External materials, p27</w:t>
            </w:r>
          </w:p>
          <w:p w14:paraId="742F5212" w14:textId="794FB538"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5.02 Solar energy collection, pg37</w:t>
            </w:r>
          </w:p>
        </w:tc>
      </w:tr>
      <w:tr w:rsidR="00DD7B91" w:rsidRPr="00A00E49" w14:paraId="236816E6" w14:textId="77777777" w:rsidTr="00DD7B91">
        <w:tc>
          <w:tcPr>
            <w:tcW w:w="1435" w:type="dxa"/>
            <w:vMerge/>
            <w:shd w:val="clear" w:color="auto" w:fill="auto"/>
          </w:tcPr>
          <w:p w14:paraId="21F21D80" w14:textId="77777777" w:rsidR="00DD7B91" w:rsidRDefault="00DD7B91" w:rsidP="00DD7B91">
            <w:pPr>
              <w:rPr>
                <w:rFonts w:ascii="Arial" w:hAnsi="Arial" w:cs="Arial"/>
                <w:bCs/>
                <w:sz w:val="20"/>
                <w:szCs w:val="20"/>
              </w:rPr>
            </w:pPr>
          </w:p>
        </w:tc>
        <w:tc>
          <w:tcPr>
            <w:tcW w:w="720" w:type="dxa"/>
          </w:tcPr>
          <w:p w14:paraId="1E9F34C6" w14:textId="24FA23A9" w:rsidR="00DD7B91" w:rsidRPr="005924BF" w:rsidRDefault="00DD7B91" w:rsidP="00DD7B91">
            <w:pPr>
              <w:rPr>
                <w:rFonts w:ascii="Arial" w:hAnsi="Arial" w:cs="Arial"/>
                <w:bCs/>
                <w:sz w:val="20"/>
                <w:szCs w:val="20"/>
              </w:rPr>
            </w:pPr>
            <w:r>
              <w:rPr>
                <w:rFonts w:ascii="Arial" w:hAnsi="Arial" w:cs="Arial"/>
                <w:bCs/>
                <w:sz w:val="20"/>
                <w:szCs w:val="20"/>
              </w:rPr>
              <w:t>3.3</w:t>
            </w:r>
          </w:p>
        </w:tc>
        <w:tc>
          <w:tcPr>
            <w:tcW w:w="3600" w:type="dxa"/>
            <w:shd w:val="clear" w:color="auto" w:fill="auto"/>
          </w:tcPr>
          <w:p w14:paraId="606277C9" w14:textId="71DF4D23" w:rsidR="00DD7B91" w:rsidRPr="005924BF" w:rsidRDefault="00DD7B91" w:rsidP="00DD7B91">
            <w:pPr>
              <w:rPr>
                <w:rFonts w:ascii="Arial" w:hAnsi="Arial" w:cs="Arial"/>
                <w:bCs/>
                <w:sz w:val="20"/>
                <w:szCs w:val="20"/>
              </w:rPr>
            </w:pPr>
            <w:r w:rsidRPr="005924BF">
              <w:rPr>
                <w:rFonts w:ascii="Arial" w:hAnsi="Arial" w:cs="Arial"/>
                <w:bCs/>
                <w:sz w:val="20"/>
                <w:szCs w:val="20"/>
              </w:rPr>
              <w:t>Roofs are optimally configured for photovoltaic arrays to be installed flush with roof surfaces</w:t>
            </w:r>
            <w:r>
              <w:rPr>
                <w:rFonts w:ascii="Arial" w:hAnsi="Arial" w:cs="Arial"/>
                <w:bCs/>
                <w:sz w:val="20"/>
                <w:szCs w:val="20"/>
              </w:rPr>
              <w:t xml:space="preserve"> and/or placed on rear-lane garages</w:t>
            </w:r>
          </w:p>
        </w:tc>
        <w:tc>
          <w:tcPr>
            <w:tcW w:w="2700" w:type="dxa"/>
            <w:shd w:val="clear" w:color="auto" w:fill="auto"/>
          </w:tcPr>
          <w:p w14:paraId="2CC2A37D" w14:textId="3A5CC7AB" w:rsidR="00DD7B91" w:rsidRPr="005924BF" w:rsidRDefault="00DD7B91" w:rsidP="00DD7B91">
            <w:pPr>
              <w:rPr>
                <w:rFonts w:ascii="Arial" w:hAnsi="Arial" w:cs="Arial"/>
                <w:sz w:val="20"/>
                <w:szCs w:val="20"/>
              </w:rPr>
            </w:pPr>
            <w:r>
              <w:rPr>
                <w:rFonts w:ascii="Arial" w:hAnsi="Arial" w:cs="Arial"/>
                <w:sz w:val="20"/>
                <w:szCs w:val="20"/>
              </w:rPr>
              <w:t>If p</w:t>
            </w:r>
            <w:r w:rsidRPr="005924BF">
              <w:rPr>
                <w:rFonts w:ascii="Arial" w:hAnsi="Arial" w:cs="Arial"/>
                <w:sz w:val="20"/>
                <w:szCs w:val="20"/>
              </w:rPr>
              <w:t xml:space="preserve">hotovoltaics </w:t>
            </w:r>
            <w:proofErr w:type="gramStart"/>
            <w:r>
              <w:rPr>
                <w:rFonts w:ascii="Arial" w:hAnsi="Arial" w:cs="Arial"/>
                <w:sz w:val="20"/>
                <w:szCs w:val="20"/>
              </w:rPr>
              <w:t>are</w:t>
            </w:r>
            <w:proofErr w:type="gramEnd"/>
            <w:r>
              <w:rPr>
                <w:rFonts w:ascii="Arial" w:hAnsi="Arial" w:cs="Arial"/>
                <w:sz w:val="20"/>
                <w:szCs w:val="20"/>
              </w:rPr>
              <w:t xml:space="preserve"> installed, they are </w:t>
            </w:r>
            <w:r w:rsidRPr="005924BF">
              <w:rPr>
                <w:rFonts w:ascii="Arial" w:hAnsi="Arial" w:cs="Arial"/>
                <w:sz w:val="20"/>
                <w:szCs w:val="20"/>
              </w:rPr>
              <w:t>set back to avoid visibility from the street.</w:t>
            </w:r>
          </w:p>
          <w:p w14:paraId="3C9A5461" w14:textId="77777777" w:rsidR="00DD7B91" w:rsidRPr="000B1C33" w:rsidRDefault="00DD7B91" w:rsidP="00DD7B91">
            <w:pPr>
              <w:rPr>
                <w:rFonts w:ascii="Arial" w:hAnsi="Arial" w:cs="Arial"/>
                <w:bCs/>
                <w:sz w:val="20"/>
                <w:szCs w:val="20"/>
              </w:rPr>
            </w:pPr>
          </w:p>
        </w:tc>
        <w:tc>
          <w:tcPr>
            <w:tcW w:w="6120" w:type="dxa"/>
            <w:vMerge/>
            <w:shd w:val="clear" w:color="auto" w:fill="auto"/>
          </w:tcPr>
          <w:p w14:paraId="33B43528" w14:textId="3A04794A" w:rsidR="00DD7B91" w:rsidRDefault="00DD7B91" w:rsidP="00DD7B91">
            <w:pPr>
              <w:tabs>
                <w:tab w:val="left" w:pos="851"/>
                <w:tab w:val="left" w:pos="5387"/>
              </w:tabs>
              <w:ind w:right="-1"/>
              <w:rPr>
                <w:rFonts w:ascii="Arial" w:hAnsi="Arial" w:cs="Arial"/>
                <w:sz w:val="20"/>
                <w:szCs w:val="20"/>
              </w:rPr>
            </w:pPr>
          </w:p>
        </w:tc>
      </w:tr>
      <w:tr w:rsidR="00DD7B91" w:rsidRPr="00A00E49" w14:paraId="08165817" w14:textId="77777777" w:rsidTr="00DD7B91">
        <w:tc>
          <w:tcPr>
            <w:tcW w:w="1435" w:type="dxa"/>
            <w:vMerge/>
            <w:shd w:val="clear" w:color="auto" w:fill="auto"/>
          </w:tcPr>
          <w:p w14:paraId="0B1E5E8C" w14:textId="77777777" w:rsidR="00DD7B91" w:rsidRDefault="00DD7B91" w:rsidP="00DD7B91">
            <w:pPr>
              <w:rPr>
                <w:rFonts w:ascii="Arial" w:hAnsi="Arial" w:cs="Arial"/>
                <w:bCs/>
                <w:sz w:val="20"/>
                <w:szCs w:val="20"/>
              </w:rPr>
            </w:pPr>
          </w:p>
        </w:tc>
        <w:tc>
          <w:tcPr>
            <w:tcW w:w="720" w:type="dxa"/>
          </w:tcPr>
          <w:p w14:paraId="24EA73DA" w14:textId="0AA0DB31" w:rsidR="00DD7B91" w:rsidRDefault="00DD7B91" w:rsidP="00DD7B91">
            <w:pPr>
              <w:rPr>
                <w:rFonts w:ascii="Arial" w:hAnsi="Arial" w:cs="Arial"/>
                <w:bCs/>
                <w:sz w:val="20"/>
                <w:szCs w:val="20"/>
              </w:rPr>
            </w:pPr>
            <w:r>
              <w:rPr>
                <w:rFonts w:ascii="Arial" w:hAnsi="Arial" w:cs="Arial"/>
                <w:bCs/>
                <w:sz w:val="20"/>
                <w:szCs w:val="20"/>
              </w:rPr>
              <w:t>3.4</w:t>
            </w:r>
          </w:p>
        </w:tc>
        <w:tc>
          <w:tcPr>
            <w:tcW w:w="3600" w:type="dxa"/>
            <w:shd w:val="clear" w:color="auto" w:fill="auto"/>
          </w:tcPr>
          <w:p w14:paraId="271DE4D2" w14:textId="3DCDBC59" w:rsidR="00DD7B91" w:rsidRPr="005924BF" w:rsidRDefault="00DD7B91" w:rsidP="00DD7B91">
            <w:pPr>
              <w:rPr>
                <w:rFonts w:ascii="Arial" w:hAnsi="Arial" w:cs="Arial"/>
                <w:bCs/>
                <w:sz w:val="20"/>
                <w:szCs w:val="20"/>
              </w:rPr>
            </w:pPr>
            <w:r>
              <w:rPr>
                <w:rFonts w:ascii="Arial" w:hAnsi="Arial" w:cs="Arial"/>
                <w:bCs/>
                <w:sz w:val="20"/>
                <w:szCs w:val="20"/>
              </w:rPr>
              <w:t xml:space="preserve">Front, side and laneway fences </w:t>
            </w:r>
            <w:r w:rsidR="00CA3C2B">
              <w:rPr>
                <w:rFonts w:ascii="Arial" w:hAnsi="Arial" w:cs="Arial"/>
                <w:bCs/>
                <w:sz w:val="20"/>
                <w:szCs w:val="20"/>
              </w:rPr>
              <w:t>are</w:t>
            </w:r>
            <w:r>
              <w:rPr>
                <w:rFonts w:ascii="Arial" w:hAnsi="Arial" w:cs="Arial"/>
                <w:bCs/>
                <w:sz w:val="20"/>
                <w:szCs w:val="20"/>
              </w:rPr>
              <w:t xml:space="preserve"> open, no higher than 1.2m and be made from either painted steel bar or timber, with minimal masonry, and </w:t>
            </w:r>
            <w:r>
              <w:rPr>
                <w:rFonts w:ascii="Arial" w:hAnsi="Arial" w:cs="Arial"/>
                <w:sz w:val="20"/>
                <w:szCs w:val="20"/>
              </w:rPr>
              <w:t>lines of sight for adjacent roads and laneways.</w:t>
            </w:r>
          </w:p>
        </w:tc>
        <w:tc>
          <w:tcPr>
            <w:tcW w:w="2700" w:type="dxa"/>
            <w:shd w:val="clear" w:color="auto" w:fill="auto"/>
          </w:tcPr>
          <w:p w14:paraId="40E01C76" w14:textId="5B3B1C0A" w:rsidR="00DD7B91" w:rsidRDefault="00DD7B91" w:rsidP="00DD7B91">
            <w:pPr>
              <w:rPr>
                <w:rFonts w:ascii="Arial" w:hAnsi="Arial" w:cs="Arial"/>
                <w:sz w:val="20"/>
                <w:szCs w:val="20"/>
              </w:rPr>
            </w:pPr>
            <w:r>
              <w:rPr>
                <w:rFonts w:ascii="Arial" w:hAnsi="Arial" w:cs="Arial"/>
                <w:sz w:val="20"/>
                <w:szCs w:val="20"/>
              </w:rPr>
              <w:t>Fences balance the need for solar access, visual privacy, security, passive surveillance and lines of sight for adjacent roads and laneways.</w:t>
            </w:r>
          </w:p>
        </w:tc>
        <w:tc>
          <w:tcPr>
            <w:tcW w:w="6120" w:type="dxa"/>
            <w:shd w:val="clear" w:color="auto" w:fill="auto"/>
          </w:tcPr>
          <w:p w14:paraId="593E0597" w14:textId="27214FC6"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1.03 Setbacks</w:t>
            </w:r>
          </w:p>
          <w:p w14:paraId="0E6C5859" w14:textId="01D65FA8" w:rsidR="00DD7B91" w:rsidRPr="00EF5E11" w:rsidRDefault="00DD7B91" w:rsidP="00DD7B91">
            <w:pPr>
              <w:pStyle w:val="ListParagraph"/>
              <w:numPr>
                <w:ilvl w:val="1"/>
                <w:numId w:val="38"/>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Visual privacy and connectivity, pg11-12</w:t>
            </w:r>
          </w:p>
          <w:p w14:paraId="51CCEC56" w14:textId="2DFDE6B9" w:rsidR="00DD7B91" w:rsidRPr="00EF5E11" w:rsidRDefault="00DD7B91" w:rsidP="00DD7B91">
            <w:pPr>
              <w:pStyle w:val="ListParagraph"/>
              <w:numPr>
                <w:ilvl w:val="1"/>
                <w:numId w:val="38"/>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Acoustic privacy, p12-13</w:t>
            </w:r>
          </w:p>
          <w:p w14:paraId="6162E156" w14:textId="42235329" w:rsidR="00DD7B91" w:rsidRPr="00EF5E11" w:rsidRDefault="00DD7B91" w:rsidP="00DD7B91">
            <w:pPr>
              <w:pStyle w:val="ListParagraph"/>
              <w:numPr>
                <w:ilvl w:val="1"/>
                <w:numId w:val="38"/>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Sharing views, p13</w:t>
            </w:r>
          </w:p>
          <w:p w14:paraId="0692A33C"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3.00 Good environment, good community, p22</w:t>
            </w:r>
          </w:p>
          <w:p w14:paraId="428CDD09"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3.01 Strategic narrative and future character, p23</w:t>
            </w:r>
          </w:p>
          <w:p w14:paraId="042CE3B8"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3.02 Front gardens, entries and fences, p24</w:t>
            </w:r>
          </w:p>
          <w:p w14:paraId="481C7DE3" w14:textId="71524A92"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3.03 Built form and articulation, p24-26</w:t>
            </w:r>
          </w:p>
        </w:tc>
      </w:tr>
      <w:tr w:rsidR="00DD7B91" w:rsidRPr="00A00E49" w14:paraId="05F6BC58" w14:textId="77777777" w:rsidTr="00DD7B91">
        <w:tc>
          <w:tcPr>
            <w:tcW w:w="1435" w:type="dxa"/>
            <w:vMerge/>
            <w:shd w:val="clear" w:color="auto" w:fill="auto"/>
          </w:tcPr>
          <w:p w14:paraId="2DF3E2F1" w14:textId="77777777" w:rsidR="00DD7B91" w:rsidRDefault="00DD7B91" w:rsidP="00DD7B91">
            <w:pPr>
              <w:rPr>
                <w:rFonts w:ascii="Arial" w:hAnsi="Arial" w:cs="Arial"/>
                <w:bCs/>
                <w:sz w:val="20"/>
                <w:szCs w:val="20"/>
              </w:rPr>
            </w:pPr>
          </w:p>
        </w:tc>
        <w:tc>
          <w:tcPr>
            <w:tcW w:w="720" w:type="dxa"/>
          </w:tcPr>
          <w:p w14:paraId="17997D43" w14:textId="69379291" w:rsidR="00DD7B91" w:rsidRPr="0052695A" w:rsidRDefault="00DD7B91" w:rsidP="00DD7B91">
            <w:pPr>
              <w:rPr>
                <w:rFonts w:ascii="Arial" w:hAnsi="Arial" w:cs="Arial"/>
                <w:bCs/>
                <w:sz w:val="20"/>
                <w:szCs w:val="20"/>
              </w:rPr>
            </w:pPr>
            <w:r>
              <w:rPr>
                <w:rFonts w:ascii="Arial" w:hAnsi="Arial" w:cs="Arial"/>
                <w:bCs/>
                <w:sz w:val="20"/>
                <w:szCs w:val="20"/>
              </w:rPr>
              <w:t>3.5</w:t>
            </w:r>
          </w:p>
        </w:tc>
        <w:tc>
          <w:tcPr>
            <w:tcW w:w="3600" w:type="dxa"/>
            <w:shd w:val="clear" w:color="auto" w:fill="auto"/>
          </w:tcPr>
          <w:p w14:paraId="005610A5" w14:textId="516B2C90" w:rsidR="00DD7B91" w:rsidRPr="0052695A" w:rsidRDefault="00DD7B91" w:rsidP="00DD7B91">
            <w:pPr>
              <w:rPr>
                <w:rFonts w:ascii="Arial" w:hAnsi="Arial" w:cs="Arial"/>
                <w:bCs/>
                <w:sz w:val="20"/>
                <w:szCs w:val="20"/>
              </w:rPr>
            </w:pPr>
            <w:r w:rsidRPr="0052695A">
              <w:rPr>
                <w:rFonts w:ascii="Arial" w:hAnsi="Arial" w:cs="Arial"/>
                <w:bCs/>
                <w:sz w:val="20"/>
                <w:szCs w:val="20"/>
              </w:rPr>
              <w:t xml:space="preserve">Hard landscaping is only used for </w:t>
            </w:r>
            <w:r>
              <w:rPr>
                <w:rFonts w:ascii="Arial" w:hAnsi="Arial" w:cs="Arial"/>
                <w:bCs/>
                <w:sz w:val="20"/>
                <w:szCs w:val="20"/>
              </w:rPr>
              <w:t>circulation and to support functional courtyard use.</w:t>
            </w:r>
          </w:p>
        </w:tc>
        <w:tc>
          <w:tcPr>
            <w:tcW w:w="2700" w:type="dxa"/>
            <w:shd w:val="clear" w:color="auto" w:fill="auto"/>
          </w:tcPr>
          <w:p w14:paraId="00C93C4C" w14:textId="11A884A9" w:rsidR="00DD7B91" w:rsidRDefault="00DD7B91" w:rsidP="00DD7B91">
            <w:pPr>
              <w:rPr>
                <w:rFonts w:ascii="Arial" w:hAnsi="Arial" w:cs="Arial"/>
                <w:sz w:val="20"/>
                <w:szCs w:val="20"/>
              </w:rPr>
            </w:pPr>
            <w:r>
              <w:rPr>
                <w:rFonts w:ascii="Arial" w:hAnsi="Arial" w:cs="Arial"/>
                <w:sz w:val="20"/>
                <w:szCs w:val="20"/>
              </w:rPr>
              <w:t>The amount of external hard surfaces considers stormwater absorption and drainage.</w:t>
            </w:r>
          </w:p>
        </w:tc>
        <w:tc>
          <w:tcPr>
            <w:tcW w:w="6120" w:type="dxa"/>
            <w:shd w:val="clear" w:color="auto" w:fill="auto"/>
          </w:tcPr>
          <w:p w14:paraId="3A66354D"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4.02 Soil plants and planting, p29</w:t>
            </w:r>
          </w:p>
          <w:p w14:paraId="4D07EFC0"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4.03 Hard landscaping, p30</w:t>
            </w:r>
          </w:p>
          <w:p w14:paraId="6C9F6468" w14:textId="77777777"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4.04 Water capture and storage, p30</w:t>
            </w:r>
          </w:p>
          <w:p w14:paraId="79E29EE5" w14:textId="5543E362" w:rsidR="00DD7B91" w:rsidRDefault="00DD7B91" w:rsidP="00DD7B91">
            <w:pPr>
              <w:tabs>
                <w:tab w:val="left" w:pos="851"/>
                <w:tab w:val="left" w:pos="5387"/>
              </w:tabs>
              <w:ind w:right="-1"/>
              <w:rPr>
                <w:rFonts w:ascii="Arial" w:hAnsi="Arial" w:cs="Arial"/>
                <w:sz w:val="20"/>
                <w:szCs w:val="20"/>
              </w:rPr>
            </w:pPr>
            <w:r>
              <w:rPr>
                <w:rFonts w:ascii="Arial" w:hAnsi="Arial" w:cs="Arial"/>
                <w:sz w:val="20"/>
                <w:szCs w:val="20"/>
              </w:rPr>
              <w:t>5.03 Rainwater and capture, p37</w:t>
            </w:r>
          </w:p>
        </w:tc>
      </w:tr>
      <w:tr w:rsidR="00DD7B91" w:rsidRPr="00A00E49" w14:paraId="44300F26" w14:textId="77777777" w:rsidTr="00DD7B91">
        <w:tc>
          <w:tcPr>
            <w:tcW w:w="1435" w:type="dxa"/>
            <w:shd w:val="clear" w:color="auto" w:fill="auto"/>
          </w:tcPr>
          <w:p w14:paraId="3C5D1CF0" w14:textId="77777777" w:rsidR="00DD7B91" w:rsidRDefault="00DD7B91" w:rsidP="00DD7B91">
            <w:pPr>
              <w:rPr>
                <w:rFonts w:ascii="Arial" w:hAnsi="Arial" w:cs="Arial"/>
                <w:bCs/>
                <w:sz w:val="20"/>
                <w:szCs w:val="20"/>
              </w:rPr>
            </w:pPr>
          </w:p>
        </w:tc>
        <w:tc>
          <w:tcPr>
            <w:tcW w:w="720" w:type="dxa"/>
          </w:tcPr>
          <w:p w14:paraId="5B2BEF2A" w14:textId="2B3F6C2E" w:rsidR="00DD7B91" w:rsidRDefault="00DD7B91" w:rsidP="00DD7B91">
            <w:pPr>
              <w:rPr>
                <w:rFonts w:ascii="Arial" w:hAnsi="Arial" w:cs="Arial"/>
                <w:bCs/>
                <w:sz w:val="20"/>
                <w:szCs w:val="20"/>
              </w:rPr>
            </w:pPr>
            <w:r>
              <w:rPr>
                <w:rFonts w:ascii="Arial" w:hAnsi="Arial" w:cs="Arial"/>
                <w:bCs/>
                <w:sz w:val="20"/>
                <w:szCs w:val="20"/>
              </w:rPr>
              <w:t>3.6</w:t>
            </w:r>
          </w:p>
        </w:tc>
        <w:tc>
          <w:tcPr>
            <w:tcW w:w="3600" w:type="dxa"/>
            <w:shd w:val="clear" w:color="auto" w:fill="auto"/>
          </w:tcPr>
          <w:p w14:paraId="3035008C" w14:textId="2A0A1143" w:rsidR="00DD7B91" w:rsidRPr="00DD7B91" w:rsidRDefault="00DD7B91" w:rsidP="00DD7B91">
            <w:pPr>
              <w:pStyle w:val="ListParagraph"/>
              <w:numPr>
                <w:ilvl w:val="0"/>
                <w:numId w:val="22"/>
              </w:numPr>
              <w:rPr>
                <w:rFonts w:ascii="Arial" w:hAnsi="Arial" w:cs="Arial"/>
                <w:bCs/>
                <w:sz w:val="20"/>
                <w:szCs w:val="20"/>
              </w:rPr>
            </w:pPr>
            <w:r w:rsidRPr="00DD7B91">
              <w:rPr>
                <w:rFonts w:ascii="Arial" w:hAnsi="Arial" w:cs="Arial"/>
                <w:bCs/>
                <w:sz w:val="20"/>
                <w:szCs w:val="20"/>
              </w:rPr>
              <w:t>Bin, car and external storage should be collocated</w:t>
            </w:r>
          </w:p>
          <w:p w14:paraId="71D29F5C" w14:textId="100D6326" w:rsidR="00DD7B91" w:rsidRPr="00DD7B91" w:rsidRDefault="00DD7B91" w:rsidP="00DD7B91">
            <w:pPr>
              <w:pStyle w:val="ListParagraph"/>
              <w:numPr>
                <w:ilvl w:val="0"/>
                <w:numId w:val="22"/>
              </w:numPr>
              <w:rPr>
                <w:rFonts w:ascii="Arial" w:hAnsi="Arial" w:cs="Arial"/>
                <w:bCs/>
                <w:sz w:val="20"/>
                <w:szCs w:val="20"/>
              </w:rPr>
            </w:pPr>
            <w:r w:rsidRPr="00DD7B91">
              <w:rPr>
                <w:rFonts w:ascii="Arial" w:hAnsi="Arial" w:cs="Arial"/>
                <w:bCs/>
                <w:sz w:val="20"/>
                <w:szCs w:val="20"/>
              </w:rPr>
              <w:t>Clothes car and external storage should be collocated</w:t>
            </w:r>
          </w:p>
          <w:p w14:paraId="3F82FF24" w14:textId="1FD8314E" w:rsidR="00DD7B91" w:rsidRPr="0052695A" w:rsidRDefault="00DD7B91" w:rsidP="00DD7B91">
            <w:pPr>
              <w:rPr>
                <w:rFonts w:ascii="Arial" w:hAnsi="Arial" w:cs="Arial"/>
                <w:bCs/>
                <w:sz w:val="20"/>
                <w:szCs w:val="20"/>
              </w:rPr>
            </w:pPr>
          </w:p>
        </w:tc>
        <w:tc>
          <w:tcPr>
            <w:tcW w:w="2700" w:type="dxa"/>
            <w:shd w:val="clear" w:color="auto" w:fill="auto"/>
          </w:tcPr>
          <w:p w14:paraId="1F82DC99" w14:textId="2141186B" w:rsidR="00DD7B91" w:rsidRDefault="00DD7B91" w:rsidP="00DD7B91">
            <w:pPr>
              <w:rPr>
                <w:rFonts w:ascii="Arial" w:hAnsi="Arial" w:cs="Arial"/>
                <w:sz w:val="20"/>
                <w:szCs w:val="20"/>
              </w:rPr>
            </w:pPr>
            <w:r w:rsidRPr="00274BA6">
              <w:rPr>
                <w:rFonts w:ascii="Arial" w:hAnsi="Arial" w:cs="Arial"/>
                <w:bCs/>
                <w:sz w:val="20"/>
                <w:szCs w:val="20"/>
              </w:rPr>
              <w:t>Bins, clothes lines and other utilities, including air conditioner units, are located or configured to avoid negative impacts on private outdoor spaces on the proposed dwelling and adjacent lots.</w:t>
            </w:r>
          </w:p>
        </w:tc>
        <w:tc>
          <w:tcPr>
            <w:tcW w:w="6120" w:type="dxa"/>
            <w:shd w:val="clear" w:color="auto" w:fill="auto"/>
          </w:tcPr>
          <w:p w14:paraId="7283D5C8" w14:textId="77777777" w:rsidR="00DD7B91" w:rsidRDefault="00DD7B91" w:rsidP="00DD7B91">
            <w:pPr>
              <w:pStyle w:val="ListParagraph"/>
              <w:numPr>
                <w:ilvl w:val="1"/>
                <w:numId w:val="23"/>
              </w:numPr>
              <w:tabs>
                <w:tab w:val="left" w:pos="851"/>
                <w:tab w:val="left" w:pos="5387"/>
              </w:tabs>
              <w:ind w:right="-1"/>
              <w:rPr>
                <w:rFonts w:ascii="Arial" w:hAnsi="Arial" w:cs="Arial"/>
                <w:sz w:val="20"/>
                <w:szCs w:val="20"/>
              </w:rPr>
            </w:pPr>
            <w:r w:rsidRPr="000536C2">
              <w:rPr>
                <w:rFonts w:ascii="Arial" w:hAnsi="Arial" w:cs="Arial"/>
                <w:sz w:val="20"/>
                <w:szCs w:val="20"/>
              </w:rPr>
              <w:t>Acoustic privacy, pg12-13</w:t>
            </w:r>
          </w:p>
          <w:p w14:paraId="46AD5045" w14:textId="77777777" w:rsidR="00DD7B91" w:rsidRPr="000536C2" w:rsidRDefault="00DD7B91" w:rsidP="00DD7B91">
            <w:pPr>
              <w:tabs>
                <w:tab w:val="left" w:pos="851"/>
                <w:tab w:val="left" w:pos="5387"/>
              </w:tabs>
              <w:ind w:right="-1"/>
              <w:rPr>
                <w:rFonts w:ascii="Arial" w:hAnsi="Arial" w:cs="Arial"/>
                <w:sz w:val="20"/>
                <w:szCs w:val="20"/>
              </w:rPr>
            </w:pPr>
            <w:r>
              <w:rPr>
                <w:rFonts w:ascii="Arial" w:hAnsi="Arial" w:cs="Arial"/>
                <w:sz w:val="20"/>
                <w:szCs w:val="20"/>
              </w:rPr>
              <w:t>2.01 Dwelling layout and space planning, p16-19</w:t>
            </w:r>
          </w:p>
          <w:p w14:paraId="7A55AF39" w14:textId="01ED2F3A" w:rsidR="00DD7B91" w:rsidRDefault="00DD7B91" w:rsidP="00DD7B91">
            <w:pPr>
              <w:tabs>
                <w:tab w:val="left" w:pos="851"/>
                <w:tab w:val="left" w:pos="5387"/>
              </w:tabs>
              <w:ind w:right="-1"/>
              <w:rPr>
                <w:rFonts w:ascii="Arial" w:hAnsi="Arial" w:cs="Arial"/>
                <w:sz w:val="20"/>
                <w:szCs w:val="20"/>
              </w:rPr>
            </w:pPr>
            <w:r w:rsidRPr="00274BA6">
              <w:rPr>
                <w:rFonts w:ascii="Arial" w:hAnsi="Arial" w:cs="Arial"/>
                <w:sz w:val="20"/>
                <w:szCs w:val="20"/>
              </w:rPr>
              <w:t>4.05 Composting, storage &amp; washing lines, pg31</w:t>
            </w:r>
          </w:p>
        </w:tc>
      </w:tr>
    </w:tbl>
    <w:p w14:paraId="02324AF4" w14:textId="77777777" w:rsidR="002F275D" w:rsidRDefault="002F275D" w:rsidP="00A00E49">
      <w:pPr>
        <w:rPr>
          <w:rFonts w:ascii="Arial" w:hAnsi="Arial" w:cs="Arial"/>
          <w:sz w:val="22"/>
          <w:szCs w:val="22"/>
        </w:rPr>
      </w:pPr>
    </w:p>
    <w:p w14:paraId="71DDDBA0" w14:textId="77777777" w:rsidR="00922DF5" w:rsidRDefault="00922DF5">
      <w:pPr>
        <w:spacing w:after="160" w:line="259" w:lineRule="auto"/>
        <w:rPr>
          <w:rFonts w:ascii="Arial" w:hAnsi="Arial" w:cs="Arial"/>
          <w:b/>
          <w:sz w:val="22"/>
          <w:szCs w:val="22"/>
        </w:rPr>
      </w:pPr>
      <w:r>
        <w:rPr>
          <w:rFonts w:ascii="Arial" w:hAnsi="Arial" w:cs="Arial"/>
          <w:b/>
          <w:sz w:val="22"/>
          <w:szCs w:val="22"/>
        </w:rPr>
        <w:br w:type="page"/>
      </w:r>
    </w:p>
    <w:p w14:paraId="1F6E27C8" w14:textId="20803780" w:rsidR="00922DF5" w:rsidRPr="00922DF5" w:rsidRDefault="00922DF5" w:rsidP="00945B9E">
      <w:pPr>
        <w:tabs>
          <w:tab w:val="left" w:pos="851"/>
          <w:tab w:val="left" w:pos="5387"/>
        </w:tabs>
        <w:ind w:right="-1"/>
        <w:rPr>
          <w:rFonts w:ascii="Arial" w:hAnsi="Arial" w:cs="Arial"/>
          <w:b/>
          <w:sz w:val="22"/>
          <w:szCs w:val="22"/>
        </w:rPr>
      </w:pPr>
      <w:r w:rsidRPr="00922DF5">
        <w:rPr>
          <w:rFonts w:ascii="Arial" w:hAnsi="Arial" w:cs="Arial"/>
          <w:b/>
          <w:sz w:val="22"/>
          <w:szCs w:val="22"/>
        </w:rPr>
        <w:lastRenderedPageBreak/>
        <w:t xml:space="preserve">SECTION </w:t>
      </w:r>
      <w:r>
        <w:rPr>
          <w:rFonts w:ascii="Arial" w:hAnsi="Arial" w:cs="Arial"/>
          <w:b/>
          <w:sz w:val="22"/>
          <w:szCs w:val="22"/>
        </w:rPr>
        <w:t>B</w:t>
      </w:r>
      <w:r w:rsidRPr="00922DF5">
        <w:rPr>
          <w:rFonts w:ascii="Arial" w:hAnsi="Arial" w:cs="Arial"/>
          <w:b/>
          <w:sz w:val="22"/>
          <w:szCs w:val="22"/>
        </w:rPr>
        <w:t xml:space="preserve"> – Design Criteria for lot</w:t>
      </w:r>
      <w:r>
        <w:rPr>
          <w:rFonts w:ascii="Arial" w:hAnsi="Arial" w:cs="Arial"/>
          <w:b/>
          <w:sz w:val="22"/>
          <w:szCs w:val="22"/>
        </w:rPr>
        <w:t xml:space="preserve"> typologies</w:t>
      </w:r>
    </w:p>
    <w:p w14:paraId="6C169A58" w14:textId="77777777" w:rsidR="00922DF5" w:rsidRDefault="00922DF5" w:rsidP="00945B9E">
      <w:pPr>
        <w:tabs>
          <w:tab w:val="left" w:pos="851"/>
          <w:tab w:val="left" w:pos="5387"/>
        </w:tabs>
        <w:ind w:right="-1"/>
        <w:rPr>
          <w:rFonts w:ascii="Arial" w:hAnsi="Arial" w:cs="Arial"/>
          <w:sz w:val="22"/>
          <w:szCs w:val="22"/>
        </w:rPr>
      </w:pPr>
    </w:p>
    <w:p w14:paraId="169134CF" w14:textId="5FF8EFDB" w:rsidR="00431C89" w:rsidRPr="00945B9E" w:rsidRDefault="009A243C" w:rsidP="00945B9E">
      <w:pPr>
        <w:tabs>
          <w:tab w:val="left" w:pos="851"/>
          <w:tab w:val="left" w:pos="5387"/>
        </w:tabs>
        <w:ind w:right="-1"/>
        <w:rPr>
          <w:rFonts w:ascii="Arial" w:hAnsi="Arial" w:cs="Arial"/>
          <w:sz w:val="22"/>
          <w:szCs w:val="22"/>
        </w:rPr>
      </w:pPr>
      <w:r w:rsidRPr="00945B9E">
        <w:rPr>
          <w:rFonts w:ascii="Arial" w:hAnsi="Arial" w:cs="Arial"/>
          <w:sz w:val="22"/>
          <w:szCs w:val="22"/>
        </w:rPr>
        <w:t>Development proposals need to only meet one of the following sets of performance criteria based on the</w:t>
      </w:r>
      <w:r w:rsidR="00945B9E" w:rsidRPr="00945B9E">
        <w:rPr>
          <w:rFonts w:ascii="Arial" w:hAnsi="Arial" w:cs="Arial"/>
          <w:sz w:val="22"/>
          <w:szCs w:val="22"/>
        </w:rPr>
        <w:t xml:space="preserve">ir </w:t>
      </w:r>
      <w:proofErr w:type="gramStart"/>
      <w:r w:rsidR="00945B9E" w:rsidRPr="00945B9E">
        <w:rPr>
          <w:rFonts w:ascii="Arial" w:hAnsi="Arial" w:cs="Arial"/>
          <w:sz w:val="22"/>
          <w:szCs w:val="22"/>
        </w:rPr>
        <w:t>lots</w:t>
      </w:r>
      <w:proofErr w:type="gramEnd"/>
      <w:r w:rsidR="00945B9E" w:rsidRPr="00945B9E">
        <w:rPr>
          <w:rFonts w:ascii="Arial" w:hAnsi="Arial" w:cs="Arial"/>
          <w:sz w:val="22"/>
          <w:szCs w:val="22"/>
        </w:rPr>
        <w:t xml:space="preserve"> classification, as per the May 2024 Masterplan, and their characteristics.</w:t>
      </w:r>
    </w:p>
    <w:p w14:paraId="668A9F14" w14:textId="77777777" w:rsidR="00431C89" w:rsidRDefault="00431C89" w:rsidP="00A00E49">
      <w:pPr>
        <w:rPr>
          <w:rFonts w:ascii="Arial" w:hAnsi="Arial" w:cs="Arial"/>
          <w:sz w:val="22"/>
          <w:szCs w:val="22"/>
        </w:rPr>
      </w:pPr>
    </w:p>
    <w:p w14:paraId="2CED1031" w14:textId="275A1267" w:rsidR="00431C89" w:rsidRPr="001B0B3E" w:rsidRDefault="00922DF5" w:rsidP="001B0B3E">
      <w:pPr>
        <w:rPr>
          <w:rFonts w:ascii="Arial" w:hAnsi="Arial" w:cs="Arial"/>
          <w:sz w:val="22"/>
          <w:szCs w:val="22"/>
        </w:rPr>
      </w:pPr>
      <w:r>
        <w:rPr>
          <w:rFonts w:ascii="Arial" w:hAnsi="Arial" w:cs="Arial"/>
          <w:sz w:val="22"/>
          <w:szCs w:val="22"/>
        </w:rPr>
        <w:t>Type 1</w:t>
      </w:r>
      <w:r w:rsidR="003D5FDF">
        <w:rPr>
          <w:rFonts w:ascii="Arial" w:hAnsi="Arial" w:cs="Arial"/>
          <w:sz w:val="22"/>
          <w:szCs w:val="22"/>
        </w:rPr>
        <w:t>:</w:t>
      </w:r>
      <w:r w:rsidR="001B0B3E">
        <w:rPr>
          <w:rFonts w:ascii="Arial" w:hAnsi="Arial" w:cs="Arial"/>
          <w:sz w:val="22"/>
          <w:szCs w:val="22"/>
        </w:rPr>
        <w:t xml:space="preserve"> </w:t>
      </w:r>
      <w:r w:rsidR="00431C89" w:rsidRPr="001B0B3E">
        <w:rPr>
          <w:rFonts w:ascii="Arial" w:hAnsi="Arial" w:cs="Arial"/>
          <w:sz w:val="22"/>
          <w:szCs w:val="22"/>
        </w:rPr>
        <w:t>North-South terraces (</w:t>
      </w:r>
      <w:r w:rsidR="009A243C">
        <w:rPr>
          <w:rFonts w:ascii="Arial" w:hAnsi="Arial" w:cs="Arial"/>
          <w:sz w:val="22"/>
          <w:szCs w:val="22"/>
        </w:rPr>
        <w:t>Lots classified as ‘terrace’ with a primarily north-south lot orientation</w:t>
      </w:r>
      <w:r w:rsidR="00431C89" w:rsidRPr="001B0B3E">
        <w:rPr>
          <w:rFonts w:ascii="Arial" w:hAnsi="Arial" w:cs="Arial"/>
          <w:sz w:val="22"/>
          <w:szCs w:val="22"/>
        </w:rPr>
        <w:t>)</w:t>
      </w:r>
    </w:p>
    <w:p w14:paraId="2B3DA84D" w14:textId="75F9AD67" w:rsidR="001B0B3E" w:rsidRDefault="003D5FDF" w:rsidP="001B0B3E">
      <w:pPr>
        <w:rPr>
          <w:rFonts w:ascii="Arial" w:hAnsi="Arial" w:cs="Arial"/>
          <w:sz w:val="22"/>
          <w:szCs w:val="22"/>
        </w:rPr>
      </w:pPr>
      <w:r>
        <w:rPr>
          <w:rFonts w:ascii="Arial" w:hAnsi="Arial" w:cs="Arial"/>
          <w:sz w:val="22"/>
          <w:szCs w:val="22"/>
        </w:rPr>
        <w:t>Type 2:</w:t>
      </w:r>
      <w:r w:rsidR="001B0B3E">
        <w:rPr>
          <w:rFonts w:ascii="Arial" w:hAnsi="Arial" w:cs="Arial"/>
          <w:sz w:val="22"/>
          <w:szCs w:val="22"/>
        </w:rPr>
        <w:t xml:space="preserve"> </w:t>
      </w:r>
      <w:r w:rsidR="00431C89" w:rsidRPr="001B0B3E">
        <w:rPr>
          <w:rFonts w:ascii="Arial" w:hAnsi="Arial" w:cs="Arial"/>
          <w:sz w:val="22"/>
          <w:szCs w:val="22"/>
        </w:rPr>
        <w:t>East-West terraces (</w:t>
      </w:r>
      <w:r w:rsidR="00945B9E">
        <w:rPr>
          <w:rFonts w:ascii="Arial" w:hAnsi="Arial" w:cs="Arial"/>
          <w:sz w:val="22"/>
          <w:szCs w:val="22"/>
        </w:rPr>
        <w:t>Lots classified as ‘terrace’ with a primarily east-west lot orientation</w:t>
      </w:r>
      <w:r w:rsidR="00431C89" w:rsidRPr="001B0B3E">
        <w:rPr>
          <w:rFonts w:ascii="Arial" w:hAnsi="Arial" w:cs="Arial"/>
          <w:sz w:val="22"/>
          <w:szCs w:val="22"/>
        </w:rPr>
        <w:t>)</w:t>
      </w:r>
    </w:p>
    <w:p w14:paraId="0D1394FD" w14:textId="0A1962AD" w:rsidR="003D5FDF" w:rsidRDefault="003D5FDF" w:rsidP="001B0B3E">
      <w:pPr>
        <w:rPr>
          <w:rFonts w:ascii="Arial" w:hAnsi="Arial" w:cs="Arial"/>
          <w:sz w:val="22"/>
          <w:szCs w:val="22"/>
        </w:rPr>
      </w:pPr>
      <w:r>
        <w:rPr>
          <w:rFonts w:ascii="Arial" w:hAnsi="Arial" w:cs="Arial"/>
          <w:sz w:val="22"/>
          <w:szCs w:val="22"/>
        </w:rPr>
        <w:t>Type 3:</w:t>
      </w:r>
      <w:r w:rsidR="001B0B3E">
        <w:rPr>
          <w:rFonts w:ascii="Arial" w:hAnsi="Arial" w:cs="Arial"/>
          <w:sz w:val="22"/>
          <w:szCs w:val="22"/>
        </w:rPr>
        <w:t xml:space="preserve"> </w:t>
      </w:r>
      <w:r w:rsidR="009B7994">
        <w:rPr>
          <w:rFonts w:ascii="Arial" w:hAnsi="Arial" w:cs="Arial"/>
          <w:sz w:val="22"/>
          <w:szCs w:val="22"/>
        </w:rPr>
        <w:t>Laneway</w:t>
      </w:r>
      <w:r w:rsidR="00431C89" w:rsidRPr="001B0B3E">
        <w:rPr>
          <w:rFonts w:ascii="Arial" w:hAnsi="Arial" w:cs="Arial"/>
          <w:sz w:val="22"/>
          <w:szCs w:val="22"/>
        </w:rPr>
        <w:t xml:space="preserve"> townhouses (</w:t>
      </w:r>
      <w:r w:rsidR="00945B9E">
        <w:rPr>
          <w:rFonts w:ascii="Arial" w:hAnsi="Arial" w:cs="Arial"/>
          <w:sz w:val="22"/>
          <w:szCs w:val="22"/>
        </w:rPr>
        <w:t>Lots classified as ‘townhouse’ with a rear laneway</w:t>
      </w:r>
      <w:r w:rsidR="00431C89" w:rsidRPr="001B0B3E">
        <w:rPr>
          <w:rFonts w:ascii="Arial" w:hAnsi="Arial" w:cs="Arial"/>
          <w:sz w:val="22"/>
          <w:szCs w:val="22"/>
        </w:rPr>
        <w:t>)</w:t>
      </w:r>
    </w:p>
    <w:p w14:paraId="0C706FC3" w14:textId="646853DE" w:rsidR="00431C89" w:rsidRPr="001B0B3E" w:rsidRDefault="003D5FDF" w:rsidP="001B0B3E">
      <w:pPr>
        <w:rPr>
          <w:rFonts w:ascii="Arial" w:hAnsi="Arial" w:cs="Arial"/>
          <w:sz w:val="22"/>
          <w:szCs w:val="22"/>
        </w:rPr>
      </w:pPr>
      <w:r>
        <w:rPr>
          <w:rFonts w:ascii="Arial" w:hAnsi="Arial" w:cs="Arial"/>
          <w:sz w:val="22"/>
          <w:szCs w:val="22"/>
        </w:rPr>
        <w:t>Type 4:</w:t>
      </w:r>
      <w:r w:rsidR="001B0B3E">
        <w:rPr>
          <w:rFonts w:ascii="Arial" w:hAnsi="Arial" w:cs="Arial"/>
          <w:sz w:val="22"/>
          <w:szCs w:val="22"/>
        </w:rPr>
        <w:t xml:space="preserve"> </w:t>
      </w:r>
      <w:r w:rsidR="00431C89" w:rsidRPr="001B0B3E">
        <w:rPr>
          <w:rFonts w:ascii="Arial" w:hAnsi="Arial" w:cs="Arial"/>
          <w:sz w:val="22"/>
          <w:szCs w:val="22"/>
        </w:rPr>
        <w:t>Inner Block townhouses (</w:t>
      </w:r>
      <w:r w:rsidR="00945B9E">
        <w:rPr>
          <w:rFonts w:ascii="Arial" w:hAnsi="Arial" w:cs="Arial"/>
          <w:sz w:val="22"/>
          <w:szCs w:val="22"/>
        </w:rPr>
        <w:t>Lots classified as ‘townhouse’ without a rear laneway</w:t>
      </w:r>
      <w:r w:rsidR="00431C89" w:rsidRPr="001B0B3E">
        <w:rPr>
          <w:rFonts w:ascii="Arial" w:hAnsi="Arial" w:cs="Arial"/>
          <w:sz w:val="22"/>
          <w:szCs w:val="22"/>
        </w:rPr>
        <w:t>)</w:t>
      </w:r>
    </w:p>
    <w:p w14:paraId="16F4D262" w14:textId="0325A5FC" w:rsidR="00431C89" w:rsidRDefault="003D5FDF" w:rsidP="00431C89">
      <w:pPr>
        <w:rPr>
          <w:rFonts w:ascii="Arial" w:hAnsi="Arial" w:cs="Arial"/>
          <w:sz w:val="22"/>
          <w:szCs w:val="22"/>
        </w:rPr>
      </w:pPr>
      <w:r>
        <w:rPr>
          <w:rFonts w:ascii="Arial" w:hAnsi="Arial" w:cs="Arial"/>
          <w:sz w:val="22"/>
          <w:szCs w:val="22"/>
        </w:rPr>
        <w:t>Type 5:</w:t>
      </w:r>
      <w:r w:rsidR="00431C89">
        <w:rPr>
          <w:rFonts w:ascii="Arial" w:hAnsi="Arial" w:cs="Arial"/>
          <w:sz w:val="22"/>
          <w:szCs w:val="22"/>
        </w:rPr>
        <w:t xml:space="preserve"> Corner </w:t>
      </w:r>
      <w:r w:rsidR="009B7994">
        <w:rPr>
          <w:rFonts w:ascii="Arial" w:hAnsi="Arial" w:cs="Arial"/>
          <w:sz w:val="22"/>
          <w:szCs w:val="22"/>
        </w:rPr>
        <w:t>block</w:t>
      </w:r>
      <w:r w:rsidR="00431C89">
        <w:rPr>
          <w:rFonts w:ascii="Arial" w:hAnsi="Arial" w:cs="Arial"/>
          <w:sz w:val="22"/>
          <w:szCs w:val="22"/>
        </w:rPr>
        <w:t>s (</w:t>
      </w:r>
      <w:r w:rsidR="00945B9E">
        <w:rPr>
          <w:rFonts w:ascii="Arial" w:hAnsi="Arial" w:cs="Arial"/>
          <w:sz w:val="22"/>
          <w:szCs w:val="22"/>
        </w:rPr>
        <w:t xml:space="preserve">Lots classified as ‘corner </w:t>
      </w:r>
      <w:r w:rsidR="009B7994">
        <w:rPr>
          <w:rFonts w:ascii="Arial" w:hAnsi="Arial" w:cs="Arial"/>
          <w:sz w:val="22"/>
          <w:szCs w:val="22"/>
        </w:rPr>
        <w:t>block</w:t>
      </w:r>
      <w:r w:rsidR="00945B9E">
        <w:rPr>
          <w:rFonts w:ascii="Arial" w:hAnsi="Arial" w:cs="Arial"/>
          <w:sz w:val="22"/>
          <w:szCs w:val="22"/>
        </w:rPr>
        <w:t>s’</w:t>
      </w:r>
      <w:r w:rsidR="001B0B3E">
        <w:rPr>
          <w:rFonts w:ascii="Arial" w:hAnsi="Arial" w:cs="Arial"/>
          <w:sz w:val="22"/>
          <w:szCs w:val="22"/>
        </w:rPr>
        <w:t>)</w:t>
      </w:r>
    </w:p>
    <w:p w14:paraId="3095BBED" w14:textId="1F5A1503" w:rsidR="00945B9E" w:rsidRPr="00945B9E" w:rsidRDefault="00945B9E" w:rsidP="00945B9E">
      <w:pPr>
        <w:rPr>
          <w:rFonts w:ascii="Arial" w:hAnsi="Arial" w:cs="Arial"/>
          <w:sz w:val="22"/>
          <w:szCs w:val="22"/>
        </w:rPr>
      </w:pPr>
    </w:p>
    <w:p w14:paraId="1906D1BF" w14:textId="77777777" w:rsidR="00431C89" w:rsidRDefault="00431C89" w:rsidP="00A00E49">
      <w:pPr>
        <w:rPr>
          <w:rFonts w:ascii="Arial" w:hAnsi="Arial" w:cs="Arial"/>
          <w:sz w:val="22"/>
          <w:szCs w:val="22"/>
        </w:rPr>
      </w:pPr>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646"/>
        <w:gridCol w:w="4503"/>
        <w:gridCol w:w="91"/>
        <w:gridCol w:w="2807"/>
        <w:gridCol w:w="4123"/>
      </w:tblGrid>
      <w:tr w:rsidR="00945B9E" w:rsidRPr="00A00E49" w14:paraId="2CCE74BA" w14:textId="77777777" w:rsidTr="006819A3">
        <w:tc>
          <w:tcPr>
            <w:tcW w:w="14039" w:type="dxa"/>
            <w:gridSpan w:val="6"/>
            <w:shd w:val="clear" w:color="auto" w:fill="DBE5F1"/>
          </w:tcPr>
          <w:p w14:paraId="55FED8C2" w14:textId="0355F2B9" w:rsidR="00945B9E" w:rsidRDefault="00945B9E" w:rsidP="00FE5BA6">
            <w:pPr>
              <w:tabs>
                <w:tab w:val="left" w:pos="851"/>
                <w:tab w:val="left" w:pos="5387"/>
              </w:tabs>
              <w:ind w:right="-1"/>
              <w:rPr>
                <w:rFonts w:ascii="Arial" w:hAnsi="Arial" w:cs="Arial"/>
                <w:b/>
                <w:sz w:val="22"/>
                <w:szCs w:val="22"/>
              </w:rPr>
            </w:pPr>
            <w:r>
              <w:rPr>
                <w:rFonts w:ascii="Arial" w:hAnsi="Arial" w:cs="Arial"/>
                <w:b/>
                <w:sz w:val="22"/>
                <w:szCs w:val="22"/>
              </w:rPr>
              <w:softHyphen/>
            </w:r>
            <w:r>
              <w:rPr>
                <w:rFonts w:ascii="Arial" w:hAnsi="Arial" w:cs="Arial"/>
                <w:b/>
                <w:sz w:val="22"/>
                <w:szCs w:val="22"/>
              </w:rPr>
              <w:softHyphen/>
              <w:t>Design Guide Compliance Checklist: Section 4 - 8 (Version A)</w:t>
            </w:r>
          </w:p>
        </w:tc>
      </w:tr>
      <w:tr w:rsidR="001B0B3E" w:rsidRPr="00A00E49" w14:paraId="5CA73972" w14:textId="1F4CCD46" w:rsidTr="009A243C">
        <w:tc>
          <w:tcPr>
            <w:tcW w:w="1869" w:type="dxa"/>
            <w:shd w:val="clear" w:color="auto" w:fill="DBE5F1"/>
          </w:tcPr>
          <w:p w14:paraId="45106DA7" w14:textId="7B6C9134" w:rsidR="001B0B3E" w:rsidRDefault="001B0B3E" w:rsidP="00FE5BA6">
            <w:pPr>
              <w:tabs>
                <w:tab w:val="left" w:pos="851"/>
                <w:tab w:val="left" w:pos="5387"/>
              </w:tabs>
              <w:ind w:right="-1"/>
              <w:rPr>
                <w:rFonts w:ascii="Arial" w:hAnsi="Arial" w:cs="Arial"/>
                <w:b/>
                <w:sz w:val="22"/>
                <w:szCs w:val="22"/>
              </w:rPr>
            </w:pPr>
            <w:r>
              <w:rPr>
                <w:rFonts w:ascii="Arial" w:hAnsi="Arial" w:cs="Arial"/>
                <w:b/>
                <w:sz w:val="22"/>
                <w:szCs w:val="22"/>
              </w:rPr>
              <w:t>Item No</w:t>
            </w:r>
          </w:p>
        </w:tc>
        <w:tc>
          <w:tcPr>
            <w:tcW w:w="5149" w:type="dxa"/>
            <w:gridSpan w:val="2"/>
            <w:shd w:val="clear" w:color="auto" w:fill="DBE5F1"/>
          </w:tcPr>
          <w:p w14:paraId="1BD7DE5A" w14:textId="203C5187" w:rsidR="001B0B3E" w:rsidRPr="00A00E49" w:rsidRDefault="001B0B3E" w:rsidP="00FE5BA6">
            <w:pPr>
              <w:tabs>
                <w:tab w:val="left" w:pos="851"/>
                <w:tab w:val="left" w:pos="5387"/>
              </w:tabs>
              <w:ind w:right="-1"/>
              <w:rPr>
                <w:rFonts w:ascii="Arial" w:hAnsi="Arial" w:cs="Arial"/>
                <w:b/>
                <w:sz w:val="22"/>
                <w:szCs w:val="22"/>
              </w:rPr>
            </w:pPr>
            <w:r>
              <w:rPr>
                <w:rFonts w:ascii="Arial" w:hAnsi="Arial" w:cs="Arial"/>
                <w:b/>
                <w:sz w:val="22"/>
                <w:szCs w:val="22"/>
              </w:rPr>
              <w:t>Acceptable Solution</w:t>
            </w:r>
          </w:p>
        </w:tc>
        <w:tc>
          <w:tcPr>
            <w:tcW w:w="2898" w:type="dxa"/>
            <w:gridSpan w:val="2"/>
            <w:shd w:val="clear" w:color="auto" w:fill="DBE5F1"/>
          </w:tcPr>
          <w:p w14:paraId="4379D5CC" w14:textId="77777777" w:rsidR="001B0B3E" w:rsidRPr="00A00E49" w:rsidRDefault="001B0B3E" w:rsidP="00FE5BA6">
            <w:pPr>
              <w:tabs>
                <w:tab w:val="left" w:pos="851"/>
                <w:tab w:val="left" w:pos="5387"/>
              </w:tabs>
              <w:ind w:right="-1"/>
              <w:rPr>
                <w:rFonts w:ascii="Arial" w:hAnsi="Arial" w:cs="Arial"/>
                <w:b/>
                <w:i/>
                <w:sz w:val="22"/>
                <w:szCs w:val="22"/>
              </w:rPr>
            </w:pPr>
            <w:r>
              <w:rPr>
                <w:rFonts w:ascii="Arial" w:hAnsi="Arial" w:cs="Arial"/>
                <w:b/>
                <w:sz w:val="22"/>
                <w:szCs w:val="22"/>
              </w:rPr>
              <w:t>Performance Criteria</w:t>
            </w:r>
          </w:p>
        </w:tc>
        <w:tc>
          <w:tcPr>
            <w:tcW w:w="4123" w:type="dxa"/>
            <w:shd w:val="clear" w:color="auto" w:fill="DBE5F1"/>
          </w:tcPr>
          <w:p w14:paraId="606BAF99" w14:textId="0C6BEAC3" w:rsidR="001B0B3E" w:rsidRDefault="00EE0C0C" w:rsidP="00FE5BA6">
            <w:pPr>
              <w:tabs>
                <w:tab w:val="left" w:pos="851"/>
                <w:tab w:val="left" w:pos="5387"/>
              </w:tabs>
              <w:ind w:right="-1"/>
              <w:rPr>
                <w:rFonts w:ascii="Arial" w:hAnsi="Arial" w:cs="Arial"/>
                <w:b/>
                <w:sz w:val="22"/>
                <w:szCs w:val="22"/>
              </w:rPr>
            </w:pPr>
            <w:r>
              <w:rPr>
                <w:rFonts w:ascii="Arial" w:hAnsi="Arial" w:cs="Arial"/>
                <w:b/>
                <w:sz w:val="22"/>
                <w:szCs w:val="22"/>
              </w:rPr>
              <w:t xml:space="preserve">the Design Guide </w:t>
            </w:r>
            <w:r w:rsidR="001B0B3E">
              <w:rPr>
                <w:rFonts w:ascii="Arial" w:hAnsi="Arial" w:cs="Arial"/>
                <w:b/>
                <w:sz w:val="22"/>
                <w:szCs w:val="22"/>
              </w:rPr>
              <w:t>reference and resources</w:t>
            </w:r>
          </w:p>
        </w:tc>
      </w:tr>
      <w:tr w:rsidR="001B0B3E" w:rsidRPr="00A00E49" w14:paraId="0E1847EC" w14:textId="77777777" w:rsidTr="00922DF5">
        <w:trPr>
          <w:trHeight w:val="60"/>
        </w:trPr>
        <w:tc>
          <w:tcPr>
            <w:tcW w:w="1869" w:type="dxa"/>
            <w:vMerge w:val="restart"/>
          </w:tcPr>
          <w:p w14:paraId="3C3A1836" w14:textId="2ACA2022" w:rsidR="001B0B3E" w:rsidRDefault="00922DF5" w:rsidP="00FE5BA6">
            <w:pPr>
              <w:rPr>
                <w:rFonts w:ascii="Arial" w:hAnsi="Arial" w:cs="Arial"/>
                <w:sz w:val="20"/>
                <w:szCs w:val="20"/>
              </w:rPr>
            </w:pPr>
            <w:r>
              <w:rPr>
                <w:rFonts w:ascii="Arial" w:hAnsi="Arial" w:cs="Arial"/>
                <w:sz w:val="20"/>
                <w:szCs w:val="20"/>
              </w:rPr>
              <w:t>Type 1</w:t>
            </w:r>
            <w:r w:rsidR="003D5FDF">
              <w:rPr>
                <w:rFonts w:ascii="Arial" w:hAnsi="Arial" w:cs="Arial"/>
                <w:sz w:val="20"/>
                <w:szCs w:val="20"/>
              </w:rPr>
              <w:t>:</w:t>
            </w:r>
            <w:r w:rsidR="001B0B3E">
              <w:rPr>
                <w:rFonts w:ascii="Arial" w:hAnsi="Arial" w:cs="Arial"/>
                <w:sz w:val="20"/>
                <w:szCs w:val="20"/>
              </w:rPr>
              <w:t xml:space="preserve"> North-South terraces </w:t>
            </w:r>
          </w:p>
        </w:tc>
        <w:tc>
          <w:tcPr>
            <w:tcW w:w="646" w:type="dxa"/>
          </w:tcPr>
          <w:p w14:paraId="4308B2D7" w14:textId="1389EB0A" w:rsidR="001B0B3E" w:rsidRPr="0073349A" w:rsidRDefault="00922DF5" w:rsidP="00FE5BA6">
            <w:pPr>
              <w:rPr>
                <w:rFonts w:ascii="Arial" w:hAnsi="Arial" w:cs="Arial"/>
                <w:sz w:val="20"/>
                <w:szCs w:val="20"/>
              </w:rPr>
            </w:pPr>
            <w:r>
              <w:rPr>
                <w:rFonts w:ascii="Arial" w:hAnsi="Arial" w:cs="Arial"/>
                <w:sz w:val="20"/>
                <w:szCs w:val="20"/>
              </w:rPr>
              <w:t>T1</w:t>
            </w:r>
            <w:r w:rsidR="001B0B3E">
              <w:rPr>
                <w:rFonts w:ascii="Arial" w:hAnsi="Arial" w:cs="Arial"/>
                <w:sz w:val="20"/>
                <w:szCs w:val="20"/>
              </w:rPr>
              <w:t>.1</w:t>
            </w:r>
          </w:p>
        </w:tc>
        <w:tc>
          <w:tcPr>
            <w:tcW w:w="7401" w:type="dxa"/>
            <w:gridSpan w:val="3"/>
            <w:shd w:val="clear" w:color="auto" w:fill="auto"/>
          </w:tcPr>
          <w:p w14:paraId="1BBF9F7E" w14:textId="224B6FB2" w:rsidR="001B0B3E" w:rsidRPr="0073349A" w:rsidRDefault="001B0B3E" w:rsidP="00FE5BA6">
            <w:pPr>
              <w:rPr>
                <w:rFonts w:ascii="Arial" w:hAnsi="Arial" w:cs="Arial"/>
                <w:sz w:val="20"/>
                <w:szCs w:val="20"/>
              </w:rPr>
            </w:pPr>
            <w:r w:rsidRPr="0073349A">
              <w:rPr>
                <w:rFonts w:ascii="Arial" w:hAnsi="Arial" w:cs="Arial"/>
                <w:sz w:val="20"/>
                <w:szCs w:val="20"/>
              </w:rPr>
              <w:t xml:space="preserve">If no off-street carpark is required in the southern setback, </w:t>
            </w:r>
            <w:r>
              <w:rPr>
                <w:rFonts w:ascii="Arial" w:hAnsi="Arial" w:cs="Arial"/>
                <w:sz w:val="20"/>
                <w:szCs w:val="20"/>
              </w:rPr>
              <w:t>dwellings should be moved southward to increase the size of private, northern outdoor space.</w:t>
            </w:r>
          </w:p>
        </w:tc>
        <w:tc>
          <w:tcPr>
            <w:tcW w:w="4123" w:type="dxa"/>
            <w:vMerge w:val="restart"/>
          </w:tcPr>
          <w:p w14:paraId="0E7DED9C" w14:textId="2B3A480A" w:rsidR="001B0B3E" w:rsidRPr="00FE5BA6" w:rsidRDefault="001B0B3E" w:rsidP="00FE5BA6">
            <w:pPr>
              <w:pStyle w:val="ListParagraph"/>
              <w:numPr>
                <w:ilvl w:val="0"/>
                <w:numId w:val="35"/>
              </w:numPr>
              <w:tabs>
                <w:tab w:val="left" w:pos="851"/>
                <w:tab w:val="left" w:pos="5387"/>
              </w:tabs>
              <w:ind w:right="-1"/>
              <w:rPr>
                <w:rFonts w:ascii="Arial" w:hAnsi="Arial" w:cs="Arial"/>
                <w:sz w:val="20"/>
                <w:szCs w:val="20"/>
              </w:rPr>
            </w:pPr>
            <w:r w:rsidRPr="00FE5BA6">
              <w:rPr>
                <w:rFonts w:ascii="Arial" w:hAnsi="Arial" w:cs="Arial"/>
                <w:sz w:val="20"/>
                <w:szCs w:val="20"/>
              </w:rPr>
              <w:t>Good qualities, pg8</w:t>
            </w:r>
          </w:p>
          <w:p w14:paraId="10113DA3" w14:textId="06C36F0A" w:rsidR="001B0B3E" w:rsidRPr="00FE5BA6" w:rsidRDefault="001B0B3E" w:rsidP="00FE5BA6">
            <w:pPr>
              <w:tabs>
                <w:tab w:val="left" w:pos="851"/>
                <w:tab w:val="left" w:pos="5387"/>
              </w:tabs>
              <w:ind w:right="-1"/>
              <w:rPr>
                <w:rFonts w:ascii="Arial" w:hAnsi="Arial" w:cs="Arial"/>
                <w:sz w:val="20"/>
                <w:szCs w:val="20"/>
              </w:rPr>
            </w:pPr>
            <w:r>
              <w:rPr>
                <w:rFonts w:ascii="Arial" w:hAnsi="Arial" w:cs="Arial"/>
                <w:sz w:val="20"/>
                <w:szCs w:val="20"/>
              </w:rPr>
              <w:t xml:space="preserve">1.01 </w:t>
            </w:r>
            <w:r w:rsidRPr="00FE5BA6">
              <w:rPr>
                <w:rFonts w:ascii="Arial" w:hAnsi="Arial" w:cs="Arial"/>
                <w:sz w:val="20"/>
                <w:szCs w:val="20"/>
              </w:rPr>
              <w:t>Orientation, pg9</w:t>
            </w:r>
          </w:p>
          <w:p w14:paraId="00764007" w14:textId="166F7F3A" w:rsidR="001B0B3E" w:rsidRPr="00EF5E11" w:rsidRDefault="001B0B3E" w:rsidP="00EF5E11">
            <w:pPr>
              <w:pStyle w:val="ListParagraph"/>
              <w:numPr>
                <w:ilvl w:val="1"/>
                <w:numId w:val="37"/>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Building envelope, pg9-11</w:t>
            </w:r>
          </w:p>
          <w:p w14:paraId="53830DA8" w14:textId="38E3CE56" w:rsidR="001B0B3E" w:rsidRPr="00EF5E11" w:rsidRDefault="001B0B3E" w:rsidP="00EF5E11">
            <w:pPr>
              <w:pStyle w:val="ListParagraph"/>
              <w:numPr>
                <w:ilvl w:val="1"/>
                <w:numId w:val="37"/>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Setbacks, pg14-15</w:t>
            </w:r>
          </w:p>
          <w:p w14:paraId="65AFB9F3" w14:textId="42D9CEEA" w:rsidR="001B0B3E" w:rsidRPr="00EF5E11" w:rsidRDefault="001B0B3E" w:rsidP="00EF5E11">
            <w:pPr>
              <w:pStyle w:val="ListParagraph"/>
              <w:numPr>
                <w:ilvl w:val="1"/>
                <w:numId w:val="37"/>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Visual privacy and connectivity, pg11-12</w:t>
            </w:r>
          </w:p>
          <w:p w14:paraId="4A16174C" w14:textId="7D5F0F45" w:rsidR="001B0B3E" w:rsidRDefault="001B0B3E" w:rsidP="00EF5E11">
            <w:pPr>
              <w:pStyle w:val="ListParagraph"/>
              <w:numPr>
                <w:ilvl w:val="1"/>
                <w:numId w:val="37"/>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Acoustic privacy, pg12-13</w:t>
            </w:r>
          </w:p>
          <w:p w14:paraId="69D7F4D0" w14:textId="0160E5DD" w:rsidR="001B0B3E" w:rsidRDefault="001B0B3E" w:rsidP="00EF5E11">
            <w:pPr>
              <w:pStyle w:val="ListParagraph"/>
              <w:numPr>
                <w:ilvl w:val="1"/>
                <w:numId w:val="37"/>
              </w:numPr>
              <w:tabs>
                <w:tab w:val="left" w:pos="851"/>
                <w:tab w:val="left" w:pos="5387"/>
              </w:tabs>
              <w:ind w:right="-1"/>
              <w:rPr>
                <w:rFonts w:ascii="Arial" w:hAnsi="Arial" w:cs="Arial"/>
                <w:sz w:val="20"/>
                <w:szCs w:val="20"/>
              </w:rPr>
            </w:pPr>
            <w:r>
              <w:rPr>
                <w:rFonts w:ascii="Arial" w:hAnsi="Arial" w:cs="Arial"/>
                <w:sz w:val="20"/>
                <w:szCs w:val="20"/>
              </w:rPr>
              <w:t xml:space="preserve"> </w:t>
            </w:r>
            <w:r w:rsidRPr="00EF5E11">
              <w:rPr>
                <w:rFonts w:ascii="Arial" w:hAnsi="Arial" w:cs="Arial"/>
                <w:sz w:val="20"/>
                <w:szCs w:val="20"/>
              </w:rPr>
              <w:t xml:space="preserve">Sharing views, </w:t>
            </w:r>
            <w:r>
              <w:rPr>
                <w:rFonts w:ascii="Arial" w:hAnsi="Arial" w:cs="Arial"/>
                <w:sz w:val="20"/>
                <w:szCs w:val="20"/>
              </w:rPr>
              <w:t>p13</w:t>
            </w:r>
          </w:p>
          <w:p w14:paraId="05A78ADD" w14:textId="04F0A21F" w:rsidR="001B0B3E" w:rsidRPr="00EF5E11" w:rsidRDefault="001B0B3E" w:rsidP="00EF5E11">
            <w:pPr>
              <w:tabs>
                <w:tab w:val="left" w:pos="851"/>
                <w:tab w:val="left" w:pos="5387"/>
              </w:tabs>
              <w:ind w:right="-1"/>
              <w:rPr>
                <w:rFonts w:ascii="Arial" w:hAnsi="Arial" w:cs="Arial"/>
                <w:sz w:val="20"/>
                <w:szCs w:val="20"/>
              </w:rPr>
            </w:pPr>
            <w:r>
              <w:rPr>
                <w:rFonts w:ascii="Arial" w:hAnsi="Arial" w:cs="Arial"/>
                <w:sz w:val="20"/>
                <w:szCs w:val="20"/>
              </w:rPr>
              <w:t>2.00 Quality over quantity, p16</w:t>
            </w:r>
          </w:p>
          <w:p w14:paraId="1CD7BC36" w14:textId="6A08AC26"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t>2.01 Dwelling layout and space planning, p16-19</w:t>
            </w:r>
          </w:p>
          <w:p w14:paraId="2F20C1AA" w14:textId="0ACBBA89"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t>2.02 Storage and joinery, p20</w:t>
            </w:r>
          </w:p>
          <w:p w14:paraId="1B5C25A2" w14:textId="77777777"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t>2.03 Windows, doors and thresholds, p20</w:t>
            </w:r>
          </w:p>
          <w:p w14:paraId="45EA076D" w14:textId="77777777" w:rsidR="001B0B3E" w:rsidRDefault="001B0B3E" w:rsidP="00EF5E11">
            <w:pPr>
              <w:tabs>
                <w:tab w:val="left" w:pos="851"/>
                <w:tab w:val="left" w:pos="5387"/>
              </w:tabs>
              <w:ind w:right="-1"/>
              <w:rPr>
                <w:rFonts w:ascii="Arial" w:hAnsi="Arial" w:cs="Arial"/>
                <w:sz w:val="20"/>
                <w:szCs w:val="20"/>
              </w:rPr>
            </w:pPr>
            <w:r>
              <w:rPr>
                <w:rFonts w:ascii="Arial" w:hAnsi="Arial" w:cs="Arial"/>
                <w:sz w:val="20"/>
                <w:szCs w:val="20"/>
              </w:rPr>
              <w:t>3.00 Good environment, good community, p22</w:t>
            </w:r>
          </w:p>
          <w:p w14:paraId="32CEE312" w14:textId="1A1207A5"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t>3.01 Strategic narrative and future character, p23</w:t>
            </w:r>
          </w:p>
          <w:p w14:paraId="67422DC4" w14:textId="77777777" w:rsidR="001B0B3E" w:rsidRDefault="001B0B3E" w:rsidP="00EF5E11">
            <w:pPr>
              <w:tabs>
                <w:tab w:val="left" w:pos="851"/>
                <w:tab w:val="left" w:pos="5387"/>
              </w:tabs>
              <w:ind w:right="-1"/>
              <w:rPr>
                <w:rFonts w:ascii="Arial" w:hAnsi="Arial" w:cs="Arial"/>
                <w:sz w:val="20"/>
                <w:szCs w:val="20"/>
              </w:rPr>
            </w:pPr>
            <w:r>
              <w:rPr>
                <w:rFonts w:ascii="Arial" w:hAnsi="Arial" w:cs="Arial"/>
                <w:sz w:val="20"/>
                <w:szCs w:val="20"/>
              </w:rPr>
              <w:t>3.02 Front gardens, entries and fences, p24</w:t>
            </w:r>
          </w:p>
          <w:p w14:paraId="70E2A226" w14:textId="77777777" w:rsidR="001B0B3E" w:rsidRPr="008E228B" w:rsidRDefault="001B0B3E" w:rsidP="00EF5E11">
            <w:pPr>
              <w:tabs>
                <w:tab w:val="left" w:pos="851"/>
                <w:tab w:val="left" w:pos="5387"/>
              </w:tabs>
              <w:ind w:right="-1"/>
              <w:rPr>
                <w:rFonts w:ascii="Arial" w:hAnsi="Arial" w:cs="Arial"/>
                <w:sz w:val="20"/>
                <w:szCs w:val="20"/>
              </w:rPr>
            </w:pPr>
            <w:r>
              <w:rPr>
                <w:rFonts w:ascii="Arial" w:hAnsi="Arial" w:cs="Arial"/>
                <w:sz w:val="20"/>
                <w:szCs w:val="20"/>
              </w:rPr>
              <w:t>3.03 Built form and articulation, p24-26</w:t>
            </w:r>
          </w:p>
          <w:p w14:paraId="13DED947" w14:textId="2CD5D34B" w:rsidR="001B0B3E" w:rsidRPr="008E228B" w:rsidRDefault="001B0B3E" w:rsidP="00FE5BA6">
            <w:pPr>
              <w:tabs>
                <w:tab w:val="left" w:pos="851"/>
                <w:tab w:val="left" w:pos="5387"/>
              </w:tabs>
              <w:ind w:right="-1"/>
              <w:rPr>
                <w:rFonts w:ascii="Arial" w:hAnsi="Arial" w:cs="Arial"/>
                <w:sz w:val="20"/>
                <w:szCs w:val="20"/>
              </w:rPr>
            </w:pPr>
            <w:r>
              <w:rPr>
                <w:rFonts w:ascii="Arial" w:hAnsi="Arial" w:cs="Arial"/>
                <w:sz w:val="20"/>
                <w:szCs w:val="20"/>
              </w:rPr>
              <w:t>4.05 Composting, storage &amp; washing lines, pg31</w:t>
            </w:r>
          </w:p>
          <w:p w14:paraId="391C6C4D" w14:textId="77777777"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lastRenderedPageBreak/>
              <w:t>5.00 Sustainability for the future, pg32</w:t>
            </w:r>
          </w:p>
          <w:p w14:paraId="1273A582" w14:textId="77777777"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t>5.01 Thermal performance, pg32-36</w:t>
            </w:r>
          </w:p>
          <w:p w14:paraId="3FEF9A40" w14:textId="456EB873" w:rsidR="001B0B3E" w:rsidRDefault="001B0B3E" w:rsidP="00FE5BA6">
            <w:pPr>
              <w:tabs>
                <w:tab w:val="left" w:pos="851"/>
                <w:tab w:val="left" w:pos="5387"/>
              </w:tabs>
              <w:ind w:right="-1"/>
              <w:rPr>
                <w:rFonts w:ascii="Arial" w:hAnsi="Arial" w:cs="Arial"/>
                <w:sz w:val="20"/>
                <w:szCs w:val="20"/>
              </w:rPr>
            </w:pPr>
            <w:r>
              <w:rPr>
                <w:rFonts w:ascii="Arial" w:hAnsi="Arial" w:cs="Arial"/>
                <w:sz w:val="20"/>
                <w:szCs w:val="20"/>
              </w:rPr>
              <w:t>5.02 Solar energy collection, pg37</w:t>
            </w:r>
          </w:p>
          <w:p w14:paraId="0D4F65C9" w14:textId="77777777" w:rsidR="001B0B3E" w:rsidRDefault="001B0B3E" w:rsidP="00FE5BA6">
            <w:pPr>
              <w:tabs>
                <w:tab w:val="left" w:pos="851"/>
                <w:tab w:val="left" w:pos="5387"/>
              </w:tabs>
              <w:ind w:right="-1"/>
              <w:rPr>
                <w:rFonts w:ascii="Arial" w:hAnsi="Arial" w:cs="Arial"/>
                <w:sz w:val="20"/>
                <w:szCs w:val="20"/>
              </w:rPr>
            </w:pPr>
          </w:p>
          <w:p w14:paraId="12564D27" w14:textId="4673829E" w:rsidR="001B0B3E" w:rsidRPr="005360F6" w:rsidRDefault="001B0B3E" w:rsidP="00431C89">
            <w:pPr>
              <w:tabs>
                <w:tab w:val="left" w:pos="851"/>
                <w:tab w:val="left" w:pos="5387"/>
              </w:tabs>
              <w:ind w:right="-1"/>
              <w:rPr>
                <w:rFonts w:ascii="Arial" w:hAnsi="Arial" w:cs="Arial"/>
                <w:sz w:val="20"/>
                <w:szCs w:val="20"/>
              </w:rPr>
            </w:pPr>
          </w:p>
        </w:tc>
      </w:tr>
      <w:tr w:rsidR="001B0B3E" w:rsidRPr="00A00E49" w14:paraId="7D2B06E5" w14:textId="77777777" w:rsidTr="00922DF5">
        <w:trPr>
          <w:trHeight w:val="1456"/>
        </w:trPr>
        <w:tc>
          <w:tcPr>
            <w:tcW w:w="1869" w:type="dxa"/>
            <w:vMerge/>
          </w:tcPr>
          <w:p w14:paraId="13A2FFC4" w14:textId="77777777" w:rsidR="001B0B3E" w:rsidRDefault="001B0B3E" w:rsidP="00FE5BA6">
            <w:pPr>
              <w:rPr>
                <w:rFonts w:ascii="Arial" w:hAnsi="Arial" w:cs="Arial"/>
                <w:sz w:val="20"/>
                <w:szCs w:val="20"/>
              </w:rPr>
            </w:pPr>
          </w:p>
        </w:tc>
        <w:tc>
          <w:tcPr>
            <w:tcW w:w="646" w:type="dxa"/>
          </w:tcPr>
          <w:p w14:paraId="06AD2095" w14:textId="32258C2F" w:rsidR="001B0B3E" w:rsidRPr="003E5584" w:rsidRDefault="00922DF5" w:rsidP="00FE5BA6">
            <w:pPr>
              <w:rPr>
                <w:rFonts w:ascii="Arial" w:hAnsi="Arial" w:cs="Arial"/>
                <w:sz w:val="20"/>
                <w:szCs w:val="20"/>
              </w:rPr>
            </w:pPr>
            <w:r>
              <w:rPr>
                <w:rFonts w:ascii="Arial" w:hAnsi="Arial" w:cs="Arial"/>
                <w:sz w:val="20"/>
                <w:szCs w:val="20"/>
              </w:rPr>
              <w:t>T1</w:t>
            </w:r>
            <w:r w:rsidR="001B0B3E">
              <w:rPr>
                <w:rFonts w:ascii="Arial" w:hAnsi="Arial" w:cs="Arial"/>
                <w:sz w:val="20"/>
                <w:szCs w:val="20"/>
              </w:rPr>
              <w:t>.2</w:t>
            </w:r>
          </w:p>
        </w:tc>
        <w:tc>
          <w:tcPr>
            <w:tcW w:w="4594" w:type="dxa"/>
            <w:gridSpan w:val="2"/>
            <w:shd w:val="clear" w:color="auto" w:fill="auto"/>
          </w:tcPr>
          <w:p w14:paraId="6F3AD020" w14:textId="3FC1BE45" w:rsidR="001B0B3E" w:rsidRPr="00E606D4" w:rsidRDefault="001B0B3E" w:rsidP="00FE5BA6">
            <w:pPr>
              <w:rPr>
                <w:rFonts w:ascii="Arial" w:hAnsi="Arial" w:cs="Arial"/>
                <w:sz w:val="20"/>
                <w:szCs w:val="20"/>
              </w:rPr>
            </w:pPr>
            <w:r w:rsidRPr="003E5584">
              <w:rPr>
                <w:rFonts w:ascii="Arial" w:hAnsi="Arial" w:cs="Arial"/>
                <w:sz w:val="20"/>
                <w:szCs w:val="20"/>
              </w:rPr>
              <w:t>Dwelling footprint spans the full width of the site with</w:t>
            </w:r>
            <w:r>
              <w:rPr>
                <w:rFonts w:ascii="Arial" w:hAnsi="Arial" w:cs="Arial"/>
                <w:sz w:val="20"/>
                <w:szCs w:val="20"/>
              </w:rPr>
              <w:t xml:space="preserve"> p</w:t>
            </w:r>
            <w:r w:rsidRPr="00E606D4">
              <w:rPr>
                <w:rFonts w:ascii="Arial" w:hAnsi="Arial" w:cs="Arial"/>
                <w:sz w:val="20"/>
                <w:szCs w:val="20"/>
              </w:rPr>
              <w:t>rimary living rooms located to the north connected to a private courtyard</w:t>
            </w:r>
            <w:r>
              <w:rPr>
                <w:rFonts w:ascii="Arial" w:hAnsi="Arial" w:cs="Arial"/>
                <w:sz w:val="20"/>
                <w:szCs w:val="20"/>
              </w:rPr>
              <w:t xml:space="preserve"> in the setback</w:t>
            </w:r>
            <w:r w:rsidRPr="00E606D4">
              <w:rPr>
                <w:rFonts w:ascii="Arial" w:hAnsi="Arial" w:cs="Arial"/>
                <w:sz w:val="20"/>
                <w:szCs w:val="20"/>
              </w:rPr>
              <w:t xml:space="preserve"> between the common zone and dwelling</w:t>
            </w:r>
          </w:p>
        </w:tc>
        <w:tc>
          <w:tcPr>
            <w:tcW w:w="2807" w:type="dxa"/>
            <w:shd w:val="clear" w:color="auto" w:fill="auto"/>
          </w:tcPr>
          <w:p w14:paraId="3E4F583B" w14:textId="77777777" w:rsidR="001B0B3E" w:rsidRPr="00E606D4" w:rsidRDefault="001B0B3E" w:rsidP="00FE5BA6">
            <w:pPr>
              <w:tabs>
                <w:tab w:val="left" w:pos="851"/>
                <w:tab w:val="left" w:pos="5387"/>
              </w:tabs>
              <w:ind w:right="-1"/>
              <w:rPr>
                <w:rFonts w:ascii="Arial" w:hAnsi="Arial" w:cs="Arial"/>
                <w:bCs/>
                <w:sz w:val="20"/>
                <w:szCs w:val="20"/>
              </w:rPr>
            </w:pPr>
            <w:r w:rsidRPr="004D6A4F">
              <w:rPr>
                <w:rFonts w:ascii="Arial" w:hAnsi="Arial" w:cs="Arial"/>
                <w:bCs/>
                <w:sz w:val="20"/>
                <w:szCs w:val="20"/>
              </w:rPr>
              <w:t xml:space="preserve">Dwelling orientation, setbacks, </w:t>
            </w:r>
            <w:r>
              <w:rPr>
                <w:rFonts w:ascii="Arial" w:hAnsi="Arial" w:cs="Arial"/>
                <w:bCs/>
                <w:sz w:val="20"/>
                <w:szCs w:val="20"/>
              </w:rPr>
              <w:t xml:space="preserve">parking, </w:t>
            </w:r>
            <w:r w:rsidRPr="004D6A4F">
              <w:rPr>
                <w:rFonts w:ascii="Arial" w:hAnsi="Arial" w:cs="Arial"/>
                <w:bCs/>
                <w:sz w:val="20"/>
                <w:szCs w:val="20"/>
              </w:rPr>
              <w:t>massing and landscaping ensures</w:t>
            </w:r>
            <w:r>
              <w:rPr>
                <w:rFonts w:ascii="Arial" w:hAnsi="Arial" w:cs="Arial"/>
                <w:bCs/>
                <w:sz w:val="20"/>
                <w:szCs w:val="20"/>
              </w:rPr>
              <w:t xml:space="preserve"> a</w:t>
            </w:r>
            <w:r w:rsidRPr="00E606D4">
              <w:rPr>
                <w:rFonts w:ascii="Arial" w:hAnsi="Arial" w:cs="Arial"/>
                <w:sz w:val="20"/>
                <w:szCs w:val="20"/>
              </w:rPr>
              <w:t xml:space="preserve"> sufficiently sized, sunny and private courtyard that is accessed from a living area</w:t>
            </w:r>
            <w:r>
              <w:rPr>
                <w:rFonts w:ascii="Arial" w:hAnsi="Arial" w:cs="Arial"/>
                <w:bCs/>
                <w:sz w:val="20"/>
                <w:szCs w:val="20"/>
              </w:rPr>
              <w:t>.</w:t>
            </w:r>
          </w:p>
        </w:tc>
        <w:tc>
          <w:tcPr>
            <w:tcW w:w="4123" w:type="dxa"/>
            <w:vMerge/>
          </w:tcPr>
          <w:p w14:paraId="4E5897F7"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22162457" w14:textId="77777777" w:rsidTr="00922DF5">
        <w:tc>
          <w:tcPr>
            <w:tcW w:w="1869" w:type="dxa"/>
            <w:vMerge/>
          </w:tcPr>
          <w:p w14:paraId="05CFF422" w14:textId="77777777" w:rsidR="001B0B3E" w:rsidRDefault="001B0B3E" w:rsidP="00FE5BA6">
            <w:pPr>
              <w:rPr>
                <w:rFonts w:ascii="Arial" w:hAnsi="Arial" w:cs="Arial"/>
                <w:sz w:val="20"/>
                <w:szCs w:val="20"/>
              </w:rPr>
            </w:pPr>
          </w:p>
        </w:tc>
        <w:tc>
          <w:tcPr>
            <w:tcW w:w="646" w:type="dxa"/>
          </w:tcPr>
          <w:p w14:paraId="167EAD9E" w14:textId="652AB084" w:rsidR="001B0B3E" w:rsidRPr="00ED573D" w:rsidRDefault="00922DF5" w:rsidP="00FE5BA6">
            <w:pPr>
              <w:rPr>
                <w:rFonts w:ascii="Arial" w:hAnsi="Arial" w:cs="Arial"/>
                <w:sz w:val="20"/>
                <w:szCs w:val="20"/>
              </w:rPr>
            </w:pPr>
            <w:r>
              <w:rPr>
                <w:rFonts w:ascii="Arial" w:hAnsi="Arial" w:cs="Arial"/>
                <w:sz w:val="20"/>
                <w:szCs w:val="20"/>
              </w:rPr>
              <w:t>T1</w:t>
            </w:r>
            <w:r w:rsidR="001B0B3E">
              <w:rPr>
                <w:rFonts w:ascii="Arial" w:hAnsi="Arial" w:cs="Arial"/>
                <w:sz w:val="20"/>
                <w:szCs w:val="20"/>
              </w:rPr>
              <w:t>.3</w:t>
            </w:r>
          </w:p>
        </w:tc>
        <w:tc>
          <w:tcPr>
            <w:tcW w:w="4594" w:type="dxa"/>
            <w:gridSpan w:val="2"/>
            <w:shd w:val="clear" w:color="auto" w:fill="auto"/>
          </w:tcPr>
          <w:p w14:paraId="15D57B85" w14:textId="03C3C467" w:rsidR="001B0B3E" w:rsidRPr="00E606D4" w:rsidRDefault="001B0B3E" w:rsidP="00FE5BA6">
            <w:pPr>
              <w:rPr>
                <w:rFonts w:ascii="Arial" w:hAnsi="Arial" w:cs="Arial"/>
                <w:sz w:val="20"/>
                <w:szCs w:val="20"/>
              </w:rPr>
            </w:pPr>
            <w:r w:rsidRPr="00ED573D">
              <w:rPr>
                <w:rFonts w:ascii="Arial" w:hAnsi="Arial" w:cs="Arial"/>
                <w:sz w:val="20"/>
                <w:szCs w:val="20"/>
              </w:rPr>
              <w:t xml:space="preserve">Maximum number of </w:t>
            </w:r>
            <w:r>
              <w:rPr>
                <w:rFonts w:ascii="Arial" w:hAnsi="Arial" w:cs="Arial"/>
                <w:sz w:val="20"/>
                <w:szCs w:val="20"/>
              </w:rPr>
              <w:t xml:space="preserve">two </w:t>
            </w:r>
            <w:r w:rsidRPr="00ED573D">
              <w:rPr>
                <w:rFonts w:ascii="Arial" w:hAnsi="Arial" w:cs="Arial"/>
                <w:sz w:val="20"/>
                <w:szCs w:val="20"/>
              </w:rPr>
              <w:t>bedroom</w:t>
            </w:r>
            <w:r w:rsidR="00CA3C2B">
              <w:rPr>
                <w:rFonts w:ascii="Arial" w:hAnsi="Arial" w:cs="Arial"/>
                <w:sz w:val="20"/>
                <w:szCs w:val="20"/>
              </w:rPr>
              <w:t>-</w:t>
            </w:r>
            <w:r w:rsidRPr="00ED573D">
              <w:rPr>
                <w:rFonts w:ascii="Arial" w:hAnsi="Arial" w:cs="Arial"/>
                <w:sz w:val="20"/>
                <w:szCs w:val="20"/>
              </w:rPr>
              <w:t>sized spaces on the second floor</w:t>
            </w:r>
            <w:r>
              <w:rPr>
                <w:rFonts w:ascii="Arial" w:hAnsi="Arial" w:cs="Arial"/>
                <w:sz w:val="20"/>
                <w:szCs w:val="20"/>
              </w:rPr>
              <w:t xml:space="preserve"> unless</w:t>
            </w:r>
            <w:r w:rsidRPr="00E606D4">
              <w:rPr>
                <w:rFonts w:ascii="Arial" w:hAnsi="Arial" w:cs="Arial"/>
                <w:sz w:val="20"/>
                <w:szCs w:val="20"/>
              </w:rPr>
              <w:t xml:space="preserve"> </w:t>
            </w:r>
            <w:r>
              <w:rPr>
                <w:rFonts w:ascii="Arial" w:hAnsi="Arial" w:cs="Arial"/>
                <w:sz w:val="20"/>
                <w:szCs w:val="20"/>
              </w:rPr>
              <w:t>a</w:t>
            </w:r>
            <w:r w:rsidRPr="00E606D4">
              <w:rPr>
                <w:rFonts w:ascii="Arial" w:hAnsi="Arial" w:cs="Arial"/>
                <w:sz w:val="20"/>
                <w:szCs w:val="20"/>
              </w:rPr>
              <w:t xml:space="preserve"> light</w:t>
            </w:r>
            <w:r>
              <w:rPr>
                <w:rFonts w:ascii="Arial" w:hAnsi="Arial" w:cs="Arial"/>
                <w:sz w:val="20"/>
                <w:szCs w:val="20"/>
              </w:rPr>
              <w:t>well or upper side set back is provided.</w:t>
            </w:r>
          </w:p>
        </w:tc>
        <w:tc>
          <w:tcPr>
            <w:tcW w:w="2807" w:type="dxa"/>
            <w:shd w:val="clear" w:color="auto" w:fill="auto"/>
          </w:tcPr>
          <w:p w14:paraId="39F05583" w14:textId="77777777" w:rsidR="001B0B3E" w:rsidRPr="00911BF3" w:rsidRDefault="001B0B3E" w:rsidP="00FE5BA6">
            <w:pPr>
              <w:tabs>
                <w:tab w:val="left" w:pos="851"/>
                <w:tab w:val="left" w:pos="5387"/>
              </w:tabs>
              <w:ind w:right="-1"/>
              <w:rPr>
                <w:rFonts w:ascii="Arial" w:hAnsi="Arial" w:cs="Arial"/>
                <w:bCs/>
                <w:sz w:val="20"/>
                <w:szCs w:val="20"/>
              </w:rPr>
            </w:pPr>
            <w:r>
              <w:rPr>
                <w:rFonts w:ascii="Arial" w:hAnsi="Arial" w:cs="Arial"/>
                <w:bCs/>
                <w:sz w:val="20"/>
                <w:szCs w:val="20"/>
              </w:rPr>
              <w:t>All bedrooms have access to adequate visual and acoustic privacy, cross-ventilation and natural light.</w:t>
            </w:r>
          </w:p>
        </w:tc>
        <w:tc>
          <w:tcPr>
            <w:tcW w:w="4123" w:type="dxa"/>
            <w:vMerge/>
          </w:tcPr>
          <w:p w14:paraId="649A2817"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19D5A4AE" w14:textId="77777777" w:rsidTr="00922DF5">
        <w:tc>
          <w:tcPr>
            <w:tcW w:w="1869" w:type="dxa"/>
            <w:vMerge/>
          </w:tcPr>
          <w:p w14:paraId="42504C0B" w14:textId="77777777" w:rsidR="001B0B3E" w:rsidRDefault="001B0B3E" w:rsidP="00FE5BA6">
            <w:pPr>
              <w:rPr>
                <w:rFonts w:ascii="Arial" w:hAnsi="Arial" w:cs="Arial"/>
                <w:sz w:val="20"/>
                <w:szCs w:val="20"/>
              </w:rPr>
            </w:pPr>
          </w:p>
        </w:tc>
        <w:tc>
          <w:tcPr>
            <w:tcW w:w="646" w:type="dxa"/>
          </w:tcPr>
          <w:p w14:paraId="1E9AC625" w14:textId="5BCEE8D6" w:rsidR="001B0B3E" w:rsidRPr="006C6050" w:rsidRDefault="00922DF5" w:rsidP="00FE5BA6">
            <w:pPr>
              <w:rPr>
                <w:rFonts w:ascii="Arial" w:hAnsi="Arial" w:cs="Arial"/>
                <w:sz w:val="20"/>
                <w:szCs w:val="20"/>
              </w:rPr>
            </w:pPr>
            <w:r>
              <w:rPr>
                <w:rFonts w:ascii="Arial" w:hAnsi="Arial" w:cs="Arial"/>
                <w:sz w:val="20"/>
                <w:szCs w:val="20"/>
              </w:rPr>
              <w:t>T1</w:t>
            </w:r>
            <w:r w:rsidR="001B0B3E">
              <w:rPr>
                <w:rFonts w:ascii="Arial" w:hAnsi="Arial" w:cs="Arial"/>
                <w:sz w:val="20"/>
                <w:szCs w:val="20"/>
              </w:rPr>
              <w:t>.4</w:t>
            </w:r>
          </w:p>
        </w:tc>
        <w:tc>
          <w:tcPr>
            <w:tcW w:w="4594" w:type="dxa"/>
            <w:gridSpan w:val="2"/>
            <w:shd w:val="clear" w:color="auto" w:fill="auto"/>
          </w:tcPr>
          <w:p w14:paraId="24F10137" w14:textId="14D731B6" w:rsidR="001B0B3E" w:rsidRPr="006C6050" w:rsidRDefault="001B0B3E" w:rsidP="00FE5BA6">
            <w:pPr>
              <w:rPr>
                <w:rFonts w:ascii="Arial" w:hAnsi="Arial" w:cs="Arial"/>
                <w:sz w:val="20"/>
                <w:szCs w:val="20"/>
              </w:rPr>
            </w:pPr>
            <w:r w:rsidRPr="006C6050">
              <w:rPr>
                <w:rFonts w:ascii="Arial" w:hAnsi="Arial" w:cs="Arial"/>
                <w:sz w:val="20"/>
                <w:szCs w:val="20"/>
              </w:rPr>
              <w:t>No garage or only a single car garage is provided that is set back from the primary frontage and articulated to reduce its visual prominence.</w:t>
            </w:r>
          </w:p>
        </w:tc>
        <w:tc>
          <w:tcPr>
            <w:tcW w:w="2807" w:type="dxa"/>
            <w:shd w:val="clear" w:color="auto" w:fill="auto"/>
          </w:tcPr>
          <w:p w14:paraId="4CC8695B" w14:textId="77777777" w:rsidR="001B0B3E" w:rsidRDefault="001B0B3E" w:rsidP="00FE5BA6">
            <w:pPr>
              <w:tabs>
                <w:tab w:val="left" w:pos="851"/>
                <w:tab w:val="left" w:pos="5387"/>
              </w:tabs>
              <w:ind w:right="-1"/>
              <w:rPr>
                <w:rFonts w:ascii="Arial" w:hAnsi="Arial" w:cs="Arial"/>
                <w:bCs/>
                <w:sz w:val="20"/>
                <w:szCs w:val="20"/>
              </w:rPr>
            </w:pPr>
            <w:r>
              <w:rPr>
                <w:rFonts w:ascii="Arial" w:hAnsi="Arial" w:cs="Arial"/>
                <w:bCs/>
                <w:sz w:val="20"/>
                <w:szCs w:val="20"/>
              </w:rPr>
              <w:t>Any garages do not dominate the street elevation.</w:t>
            </w:r>
          </w:p>
        </w:tc>
        <w:tc>
          <w:tcPr>
            <w:tcW w:w="4123" w:type="dxa"/>
            <w:vMerge/>
          </w:tcPr>
          <w:p w14:paraId="29DA23B2"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2279FF29" w14:textId="77777777" w:rsidTr="00922DF5">
        <w:tc>
          <w:tcPr>
            <w:tcW w:w="1869" w:type="dxa"/>
          </w:tcPr>
          <w:p w14:paraId="1C5B369B" w14:textId="40596E3D" w:rsidR="001B0B3E" w:rsidRDefault="00922DF5" w:rsidP="00FE5BA6">
            <w:pPr>
              <w:rPr>
                <w:rFonts w:ascii="Arial" w:hAnsi="Arial" w:cs="Arial"/>
                <w:sz w:val="20"/>
                <w:szCs w:val="20"/>
              </w:rPr>
            </w:pPr>
            <w:r>
              <w:rPr>
                <w:rFonts w:ascii="Arial" w:hAnsi="Arial" w:cs="Arial"/>
                <w:sz w:val="20"/>
                <w:szCs w:val="20"/>
              </w:rPr>
              <w:t>Type 2:</w:t>
            </w:r>
            <w:r w:rsidR="001B0B3E">
              <w:rPr>
                <w:rFonts w:ascii="Arial" w:hAnsi="Arial" w:cs="Arial"/>
                <w:sz w:val="20"/>
                <w:szCs w:val="20"/>
              </w:rPr>
              <w:t xml:space="preserve"> East-West terraces</w:t>
            </w:r>
          </w:p>
        </w:tc>
        <w:tc>
          <w:tcPr>
            <w:tcW w:w="646" w:type="dxa"/>
          </w:tcPr>
          <w:p w14:paraId="2FBA36E0" w14:textId="2988E199" w:rsidR="001B0B3E" w:rsidRPr="001B0B3E" w:rsidRDefault="00922DF5" w:rsidP="001B0B3E">
            <w:pPr>
              <w:rPr>
                <w:rFonts w:ascii="Arial" w:hAnsi="Arial" w:cs="Arial"/>
                <w:sz w:val="20"/>
                <w:szCs w:val="20"/>
              </w:rPr>
            </w:pPr>
            <w:r>
              <w:rPr>
                <w:rFonts w:ascii="Arial" w:hAnsi="Arial" w:cs="Arial"/>
                <w:sz w:val="20"/>
                <w:szCs w:val="20"/>
              </w:rPr>
              <w:t>T2</w:t>
            </w:r>
          </w:p>
        </w:tc>
        <w:tc>
          <w:tcPr>
            <w:tcW w:w="4594" w:type="dxa"/>
            <w:gridSpan w:val="2"/>
            <w:shd w:val="clear" w:color="auto" w:fill="auto"/>
          </w:tcPr>
          <w:p w14:paraId="724AA302" w14:textId="32B047AB" w:rsidR="001B0B3E" w:rsidRDefault="001B0B3E" w:rsidP="00FE5BA6">
            <w:pPr>
              <w:pStyle w:val="ListParagraph"/>
              <w:numPr>
                <w:ilvl w:val="0"/>
                <w:numId w:val="24"/>
              </w:numPr>
              <w:rPr>
                <w:rFonts w:ascii="Arial" w:hAnsi="Arial" w:cs="Arial"/>
                <w:sz w:val="20"/>
                <w:szCs w:val="20"/>
              </w:rPr>
            </w:pPr>
            <w:r>
              <w:rPr>
                <w:rFonts w:ascii="Arial" w:hAnsi="Arial" w:cs="Arial"/>
                <w:sz w:val="20"/>
                <w:szCs w:val="20"/>
              </w:rPr>
              <w:t>Skillion roofs are raised north to maximise solar penetration whilst minimising overshadowing of neighbouring lots</w:t>
            </w:r>
          </w:p>
          <w:p w14:paraId="345C879A" w14:textId="77777777" w:rsidR="001B0B3E" w:rsidRPr="00BF4C93" w:rsidRDefault="001B0B3E" w:rsidP="00FE5BA6">
            <w:pPr>
              <w:pStyle w:val="ListParagraph"/>
              <w:numPr>
                <w:ilvl w:val="0"/>
                <w:numId w:val="24"/>
              </w:numPr>
              <w:rPr>
                <w:rFonts w:ascii="Arial" w:hAnsi="Arial" w:cs="Arial"/>
                <w:sz w:val="20"/>
                <w:szCs w:val="20"/>
              </w:rPr>
            </w:pPr>
            <w:r>
              <w:rPr>
                <w:rFonts w:ascii="Arial" w:hAnsi="Arial" w:cs="Arial"/>
                <w:sz w:val="20"/>
                <w:szCs w:val="20"/>
              </w:rPr>
              <w:t xml:space="preserve">Solar arrays are located on garage roofs with optimised pitches </w:t>
            </w:r>
          </w:p>
        </w:tc>
        <w:tc>
          <w:tcPr>
            <w:tcW w:w="2807" w:type="dxa"/>
            <w:shd w:val="clear" w:color="auto" w:fill="auto"/>
          </w:tcPr>
          <w:p w14:paraId="5CCAECCB" w14:textId="77777777" w:rsidR="001B0B3E" w:rsidRPr="0073349A" w:rsidRDefault="001B0B3E" w:rsidP="00FE5BA6">
            <w:pPr>
              <w:tabs>
                <w:tab w:val="left" w:pos="851"/>
                <w:tab w:val="left" w:pos="5387"/>
              </w:tabs>
              <w:ind w:right="-1"/>
              <w:rPr>
                <w:rFonts w:ascii="Arial" w:hAnsi="Arial" w:cs="Arial"/>
                <w:bCs/>
                <w:sz w:val="20"/>
                <w:szCs w:val="20"/>
              </w:rPr>
            </w:pPr>
            <w:r w:rsidRPr="004D6A4F">
              <w:rPr>
                <w:rFonts w:ascii="Arial" w:hAnsi="Arial" w:cs="Arial"/>
                <w:bCs/>
                <w:sz w:val="20"/>
                <w:szCs w:val="20"/>
              </w:rPr>
              <w:t xml:space="preserve">Dwelling orientation, setbacks, </w:t>
            </w:r>
            <w:r>
              <w:rPr>
                <w:rFonts w:ascii="Arial" w:hAnsi="Arial" w:cs="Arial"/>
                <w:bCs/>
                <w:sz w:val="20"/>
                <w:szCs w:val="20"/>
              </w:rPr>
              <w:t xml:space="preserve">parking, </w:t>
            </w:r>
            <w:r w:rsidRPr="004D6A4F">
              <w:rPr>
                <w:rFonts w:ascii="Arial" w:hAnsi="Arial" w:cs="Arial"/>
                <w:bCs/>
                <w:sz w:val="20"/>
                <w:szCs w:val="20"/>
              </w:rPr>
              <w:t>massing and landscaping ensures</w:t>
            </w:r>
            <w:r>
              <w:rPr>
                <w:rFonts w:ascii="Arial" w:hAnsi="Arial" w:cs="Arial"/>
                <w:bCs/>
                <w:sz w:val="20"/>
                <w:szCs w:val="20"/>
              </w:rPr>
              <w:t xml:space="preserve"> a</w:t>
            </w:r>
            <w:r w:rsidRPr="00E606D4">
              <w:rPr>
                <w:rFonts w:ascii="Arial" w:hAnsi="Arial" w:cs="Arial"/>
                <w:sz w:val="20"/>
                <w:szCs w:val="20"/>
              </w:rPr>
              <w:t xml:space="preserve"> sufficiently sized, sunny and private courtyard that is accessed from a living area</w:t>
            </w:r>
            <w:r>
              <w:rPr>
                <w:rFonts w:ascii="Arial" w:hAnsi="Arial" w:cs="Arial"/>
                <w:bCs/>
                <w:sz w:val="20"/>
                <w:szCs w:val="20"/>
              </w:rPr>
              <w:t>.</w:t>
            </w:r>
          </w:p>
        </w:tc>
        <w:tc>
          <w:tcPr>
            <w:tcW w:w="4123" w:type="dxa"/>
            <w:vMerge/>
          </w:tcPr>
          <w:p w14:paraId="00C1990F"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44D30C09" w14:textId="77777777" w:rsidTr="00922DF5">
        <w:tc>
          <w:tcPr>
            <w:tcW w:w="1869" w:type="dxa"/>
          </w:tcPr>
          <w:p w14:paraId="72FE9F1A" w14:textId="5004FD7D" w:rsidR="001B0B3E" w:rsidRDefault="00922DF5" w:rsidP="00FE5BA6">
            <w:pPr>
              <w:rPr>
                <w:rFonts w:ascii="Arial" w:hAnsi="Arial" w:cs="Arial"/>
                <w:sz w:val="20"/>
                <w:szCs w:val="20"/>
              </w:rPr>
            </w:pPr>
            <w:r>
              <w:rPr>
                <w:rFonts w:ascii="Arial" w:hAnsi="Arial" w:cs="Arial"/>
                <w:sz w:val="20"/>
                <w:szCs w:val="20"/>
              </w:rPr>
              <w:lastRenderedPageBreak/>
              <w:t>Type 3:</w:t>
            </w:r>
            <w:r w:rsidR="000111E1">
              <w:rPr>
                <w:rFonts w:ascii="Arial" w:hAnsi="Arial" w:cs="Arial"/>
                <w:sz w:val="20"/>
                <w:szCs w:val="20"/>
              </w:rPr>
              <w:t xml:space="preserve"> Laneway</w:t>
            </w:r>
            <w:r w:rsidR="001B0B3E">
              <w:rPr>
                <w:rFonts w:ascii="Arial" w:hAnsi="Arial" w:cs="Arial"/>
                <w:sz w:val="20"/>
                <w:szCs w:val="20"/>
              </w:rPr>
              <w:t xml:space="preserve"> townhouses</w:t>
            </w:r>
          </w:p>
        </w:tc>
        <w:tc>
          <w:tcPr>
            <w:tcW w:w="646" w:type="dxa"/>
          </w:tcPr>
          <w:p w14:paraId="19D28C95" w14:textId="097A1CE2" w:rsidR="001B0B3E" w:rsidRPr="00DA7E2B" w:rsidRDefault="00922DF5" w:rsidP="00FE5BA6">
            <w:pPr>
              <w:rPr>
                <w:rFonts w:ascii="Arial" w:hAnsi="Arial" w:cs="Arial"/>
                <w:sz w:val="20"/>
                <w:szCs w:val="20"/>
              </w:rPr>
            </w:pPr>
            <w:r>
              <w:rPr>
                <w:rFonts w:ascii="Arial" w:hAnsi="Arial" w:cs="Arial"/>
                <w:sz w:val="20"/>
                <w:szCs w:val="20"/>
              </w:rPr>
              <w:t>T3</w:t>
            </w:r>
          </w:p>
        </w:tc>
        <w:tc>
          <w:tcPr>
            <w:tcW w:w="4594" w:type="dxa"/>
            <w:gridSpan w:val="2"/>
            <w:shd w:val="clear" w:color="auto" w:fill="auto"/>
          </w:tcPr>
          <w:p w14:paraId="2A147A78" w14:textId="15D7FB5B" w:rsidR="001B0B3E" w:rsidRDefault="001B0B3E" w:rsidP="00FE5BA6">
            <w:pPr>
              <w:rPr>
                <w:rFonts w:ascii="Arial" w:hAnsi="Arial" w:cs="Arial"/>
                <w:sz w:val="20"/>
                <w:szCs w:val="20"/>
              </w:rPr>
            </w:pPr>
            <w:r w:rsidRPr="00DA7E2B">
              <w:rPr>
                <w:rFonts w:ascii="Arial" w:hAnsi="Arial" w:cs="Arial"/>
                <w:sz w:val="20"/>
                <w:szCs w:val="20"/>
              </w:rPr>
              <w:t xml:space="preserve">L shaped ground-floor plan </w:t>
            </w:r>
            <w:r>
              <w:rPr>
                <w:rFonts w:ascii="Arial" w:hAnsi="Arial" w:cs="Arial"/>
                <w:sz w:val="20"/>
                <w:szCs w:val="20"/>
              </w:rPr>
              <w:t>–</w:t>
            </w:r>
          </w:p>
          <w:p w14:paraId="407B0B36" w14:textId="77777777" w:rsidR="001B0B3E" w:rsidRDefault="001B0B3E" w:rsidP="00FE5BA6">
            <w:pPr>
              <w:pStyle w:val="ListParagraph"/>
              <w:numPr>
                <w:ilvl w:val="0"/>
                <w:numId w:val="24"/>
              </w:numPr>
              <w:rPr>
                <w:rFonts w:ascii="Arial" w:hAnsi="Arial" w:cs="Arial"/>
                <w:sz w:val="20"/>
                <w:szCs w:val="20"/>
              </w:rPr>
            </w:pPr>
            <w:r w:rsidRPr="00DA7E2B">
              <w:rPr>
                <w:rFonts w:ascii="Arial" w:hAnsi="Arial" w:cs="Arial"/>
                <w:sz w:val="20"/>
                <w:szCs w:val="20"/>
              </w:rPr>
              <w:t>formed around a north-north-west facing courtyard enclosed on two sides by large windows and the third, by the northern neighbour’s southern boundary wall</w:t>
            </w:r>
          </w:p>
          <w:p w14:paraId="2D2A9072" w14:textId="70C353BF" w:rsidR="001B0B3E" w:rsidRPr="00DA7E2B" w:rsidRDefault="001B0B3E" w:rsidP="00FE5BA6">
            <w:pPr>
              <w:pStyle w:val="ListParagraph"/>
              <w:numPr>
                <w:ilvl w:val="0"/>
                <w:numId w:val="24"/>
              </w:numPr>
              <w:rPr>
                <w:rFonts w:ascii="Arial" w:hAnsi="Arial" w:cs="Arial"/>
                <w:sz w:val="20"/>
                <w:szCs w:val="20"/>
              </w:rPr>
            </w:pPr>
            <w:r>
              <w:rPr>
                <w:rFonts w:ascii="Arial" w:hAnsi="Arial" w:cs="Arial"/>
                <w:sz w:val="20"/>
                <w:szCs w:val="20"/>
              </w:rPr>
              <w:t>maximum of 3 bedroom-sized spaces on the upper floor, configured to avoid overshadowing the southern neighbour’s private outdoor space</w:t>
            </w:r>
          </w:p>
        </w:tc>
        <w:tc>
          <w:tcPr>
            <w:tcW w:w="2807" w:type="dxa"/>
            <w:shd w:val="clear" w:color="auto" w:fill="auto"/>
          </w:tcPr>
          <w:p w14:paraId="54F443BF" w14:textId="10A1E46A" w:rsidR="001B0B3E" w:rsidRPr="00DA7E2B" w:rsidRDefault="001B0B3E" w:rsidP="00FE5BA6">
            <w:pPr>
              <w:tabs>
                <w:tab w:val="left" w:pos="851"/>
                <w:tab w:val="left" w:pos="5387"/>
              </w:tabs>
              <w:ind w:right="-1"/>
              <w:rPr>
                <w:rFonts w:ascii="Arial" w:hAnsi="Arial" w:cs="Arial"/>
                <w:bCs/>
                <w:sz w:val="20"/>
                <w:szCs w:val="20"/>
              </w:rPr>
            </w:pPr>
            <w:r w:rsidRPr="004D6A4F">
              <w:rPr>
                <w:rFonts w:ascii="Arial" w:hAnsi="Arial" w:cs="Arial"/>
                <w:bCs/>
                <w:sz w:val="20"/>
                <w:szCs w:val="20"/>
              </w:rPr>
              <w:t xml:space="preserve">Dwelling orientation, setbacks, </w:t>
            </w:r>
            <w:r>
              <w:rPr>
                <w:rFonts w:ascii="Arial" w:hAnsi="Arial" w:cs="Arial"/>
                <w:bCs/>
                <w:sz w:val="20"/>
                <w:szCs w:val="20"/>
              </w:rPr>
              <w:t xml:space="preserve">parking, </w:t>
            </w:r>
            <w:r w:rsidRPr="004D6A4F">
              <w:rPr>
                <w:rFonts w:ascii="Arial" w:hAnsi="Arial" w:cs="Arial"/>
                <w:bCs/>
                <w:sz w:val="20"/>
                <w:szCs w:val="20"/>
              </w:rPr>
              <w:t>massing and landscaping ensures</w:t>
            </w:r>
            <w:r>
              <w:rPr>
                <w:rFonts w:ascii="Arial" w:hAnsi="Arial" w:cs="Arial"/>
                <w:bCs/>
                <w:sz w:val="20"/>
                <w:szCs w:val="20"/>
              </w:rPr>
              <w:t xml:space="preserve"> a</w:t>
            </w:r>
            <w:r w:rsidRPr="00E606D4">
              <w:rPr>
                <w:rFonts w:ascii="Arial" w:hAnsi="Arial" w:cs="Arial"/>
                <w:sz w:val="20"/>
                <w:szCs w:val="20"/>
              </w:rPr>
              <w:t xml:space="preserve"> sufficiently sized, sunny and private courtyard that is accessed from a living area</w:t>
            </w:r>
            <w:r>
              <w:rPr>
                <w:rFonts w:ascii="Arial" w:hAnsi="Arial" w:cs="Arial"/>
                <w:bCs/>
                <w:sz w:val="20"/>
                <w:szCs w:val="20"/>
              </w:rPr>
              <w:t>.</w:t>
            </w:r>
          </w:p>
        </w:tc>
        <w:tc>
          <w:tcPr>
            <w:tcW w:w="4123" w:type="dxa"/>
            <w:vMerge/>
          </w:tcPr>
          <w:p w14:paraId="5D5A84FB"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2C4B4E63" w14:textId="77777777" w:rsidTr="00922DF5">
        <w:tc>
          <w:tcPr>
            <w:tcW w:w="1869" w:type="dxa"/>
            <w:vMerge w:val="restart"/>
          </w:tcPr>
          <w:p w14:paraId="5913EE91" w14:textId="4BA4E823" w:rsidR="001B0B3E" w:rsidRDefault="00922DF5" w:rsidP="00FE5BA6">
            <w:pPr>
              <w:rPr>
                <w:rFonts w:ascii="Arial" w:hAnsi="Arial" w:cs="Arial"/>
                <w:sz w:val="20"/>
                <w:szCs w:val="20"/>
              </w:rPr>
            </w:pPr>
            <w:r>
              <w:rPr>
                <w:rFonts w:ascii="Arial" w:hAnsi="Arial" w:cs="Arial"/>
                <w:sz w:val="20"/>
                <w:szCs w:val="20"/>
              </w:rPr>
              <w:t>Type 4:</w:t>
            </w:r>
            <w:r w:rsidR="001B0B3E">
              <w:rPr>
                <w:rFonts w:ascii="Arial" w:hAnsi="Arial" w:cs="Arial"/>
                <w:sz w:val="20"/>
                <w:szCs w:val="20"/>
              </w:rPr>
              <w:t xml:space="preserve"> Inner block townhouses</w:t>
            </w:r>
          </w:p>
        </w:tc>
        <w:tc>
          <w:tcPr>
            <w:tcW w:w="646" w:type="dxa"/>
          </w:tcPr>
          <w:p w14:paraId="54C76C29" w14:textId="62DEE204" w:rsidR="001B0B3E" w:rsidRPr="00BA175B" w:rsidRDefault="00922DF5" w:rsidP="00FE5BA6">
            <w:pPr>
              <w:rPr>
                <w:rFonts w:ascii="Arial" w:hAnsi="Arial" w:cs="Arial"/>
                <w:sz w:val="20"/>
                <w:szCs w:val="20"/>
              </w:rPr>
            </w:pPr>
            <w:r>
              <w:rPr>
                <w:rFonts w:ascii="Arial" w:hAnsi="Arial" w:cs="Arial"/>
                <w:sz w:val="20"/>
                <w:szCs w:val="20"/>
              </w:rPr>
              <w:t>T4</w:t>
            </w:r>
            <w:r w:rsidR="001B0B3E">
              <w:rPr>
                <w:rFonts w:ascii="Arial" w:hAnsi="Arial" w:cs="Arial"/>
                <w:sz w:val="20"/>
                <w:szCs w:val="20"/>
              </w:rPr>
              <w:t>.1</w:t>
            </w:r>
          </w:p>
        </w:tc>
        <w:tc>
          <w:tcPr>
            <w:tcW w:w="4594" w:type="dxa"/>
            <w:gridSpan w:val="2"/>
            <w:shd w:val="clear" w:color="auto" w:fill="auto"/>
          </w:tcPr>
          <w:p w14:paraId="6CB40F02" w14:textId="276DFDE8" w:rsidR="001B0B3E" w:rsidRPr="00BA175B" w:rsidRDefault="001B0B3E" w:rsidP="00FE5BA6">
            <w:pPr>
              <w:rPr>
                <w:rFonts w:ascii="Arial" w:hAnsi="Arial" w:cs="Arial"/>
                <w:sz w:val="20"/>
                <w:szCs w:val="20"/>
              </w:rPr>
            </w:pPr>
            <w:r w:rsidRPr="00BA175B">
              <w:rPr>
                <w:rFonts w:ascii="Arial" w:hAnsi="Arial" w:cs="Arial"/>
                <w:sz w:val="20"/>
                <w:szCs w:val="20"/>
              </w:rPr>
              <w:t xml:space="preserve">Second-storeys are located towards the street edge to avoid overshadowing private outdoor space; and </w:t>
            </w:r>
            <w:r>
              <w:rPr>
                <w:rFonts w:ascii="Arial" w:hAnsi="Arial" w:cs="Arial"/>
                <w:sz w:val="20"/>
                <w:szCs w:val="20"/>
              </w:rPr>
              <w:t>d</w:t>
            </w:r>
            <w:r w:rsidRPr="00BA175B">
              <w:rPr>
                <w:rFonts w:ascii="Arial" w:hAnsi="Arial" w:cs="Arial"/>
                <w:sz w:val="20"/>
                <w:szCs w:val="20"/>
              </w:rPr>
              <w:t>wellings are offset from one boundary to provide rear yard access and a</w:t>
            </w:r>
            <w:r w:rsidRPr="0081786D">
              <w:rPr>
                <w:rFonts w:ascii="Arial" w:hAnsi="Arial" w:cs="Arial"/>
                <w:sz w:val="20"/>
                <w:szCs w:val="20"/>
                <w:shd w:val="clear" w:color="auto" w:fill="FFFF00"/>
              </w:rPr>
              <w:t xml:space="preserve"> </w:t>
            </w:r>
            <w:r w:rsidRPr="00BA175B">
              <w:rPr>
                <w:rFonts w:ascii="Arial" w:hAnsi="Arial" w:cs="Arial"/>
                <w:sz w:val="20"/>
                <w:szCs w:val="20"/>
              </w:rPr>
              <w:t xml:space="preserve">lightwell </w:t>
            </w:r>
            <w:r w:rsidR="004E6050">
              <w:rPr>
                <w:rFonts w:ascii="Arial" w:hAnsi="Arial" w:cs="Arial"/>
                <w:sz w:val="20"/>
                <w:szCs w:val="20"/>
              </w:rPr>
              <w:t>that allows adjacent rooms to access sufficient natural light and cross-ventilation</w:t>
            </w:r>
          </w:p>
        </w:tc>
        <w:tc>
          <w:tcPr>
            <w:tcW w:w="2807" w:type="dxa"/>
            <w:shd w:val="clear" w:color="auto" w:fill="auto"/>
          </w:tcPr>
          <w:p w14:paraId="52B0B3DD" w14:textId="62AB12F6" w:rsidR="001B0B3E" w:rsidRPr="006C6050" w:rsidRDefault="001B0B3E" w:rsidP="00FE5BA6">
            <w:pPr>
              <w:tabs>
                <w:tab w:val="left" w:pos="851"/>
                <w:tab w:val="left" w:pos="5387"/>
              </w:tabs>
              <w:ind w:right="-1"/>
              <w:rPr>
                <w:rFonts w:ascii="Arial" w:hAnsi="Arial" w:cs="Arial"/>
                <w:bCs/>
                <w:sz w:val="20"/>
                <w:szCs w:val="20"/>
              </w:rPr>
            </w:pPr>
            <w:r w:rsidRPr="004D6A4F">
              <w:rPr>
                <w:rFonts w:ascii="Arial" w:hAnsi="Arial" w:cs="Arial"/>
                <w:bCs/>
                <w:sz w:val="20"/>
                <w:szCs w:val="20"/>
              </w:rPr>
              <w:t xml:space="preserve">Dwelling orientation, setbacks, </w:t>
            </w:r>
            <w:r>
              <w:rPr>
                <w:rFonts w:ascii="Arial" w:hAnsi="Arial" w:cs="Arial"/>
                <w:bCs/>
                <w:sz w:val="20"/>
                <w:szCs w:val="20"/>
              </w:rPr>
              <w:t xml:space="preserve">parking, </w:t>
            </w:r>
            <w:r w:rsidRPr="004D6A4F">
              <w:rPr>
                <w:rFonts w:ascii="Arial" w:hAnsi="Arial" w:cs="Arial"/>
                <w:bCs/>
                <w:sz w:val="20"/>
                <w:szCs w:val="20"/>
              </w:rPr>
              <w:t>massing and landscaping ensures</w:t>
            </w:r>
            <w:r>
              <w:rPr>
                <w:rFonts w:ascii="Arial" w:hAnsi="Arial" w:cs="Arial"/>
                <w:bCs/>
                <w:sz w:val="20"/>
                <w:szCs w:val="20"/>
              </w:rPr>
              <w:t xml:space="preserve"> a</w:t>
            </w:r>
            <w:r w:rsidRPr="00E606D4">
              <w:rPr>
                <w:rFonts w:ascii="Arial" w:hAnsi="Arial" w:cs="Arial"/>
                <w:sz w:val="20"/>
                <w:szCs w:val="20"/>
              </w:rPr>
              <w:t xml:space="preserve"> sufficiently sized, sunny and private courtyard that is accessed from a living area</w:t>
            </w:r>
            <w:r>
              <w:rPr>
                <w:rFonts w:ascii="Arial" w:hAnsi="Arial" w:cs="Arial"/>
                <w:bCs/>
                <w:sz w:val="20"/>
                <w:szCs w:val="20"/>
              </w:rPr>
              <w:t>; and direct access between the front and rear yards.</w:t>
            </w:r>
          </w:p>
        </w:tc>
        <w:tc>
          <w:tcPr>
            <w:tcW w:w="4123" w:type="dxa"/>
            <w:vMerge/>
          </w:tcPr>
          <w:p w14:paraId="0665A557"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74C4F3ED" w14:textId="77777777" w:rsidTr="00922DF5">
        <w:tc>
          <w:tcPr>
            <w:tcW w:w="1869" w:type="dxa"/>
            <w:vMerge/>
          </w:tcPr>
          <w:p w14:paraId="66572088" w14:textId="77777777" w:rsidR="001B0B3E" w:rsidRDefault="001B0B3E" w:rsidP="00FE5BA6">
            <w:pPr>
              <w:rPr>
                <w:rFonts w:ascii="Arial" w:hAnsi="Arial" w:cs="Arial"/>
                <w:sz w:val="20"/>
                <w:szCs w:val="20"/>
              </w:rPr>
            </w:pPr>
          </w:p>
        </w:tc>
        <w:tc>
          <w:tcPr>
            <w:tcW w:w="646" w:type="dxa"/>
          </w:tcPr>
          <w:p w14:paraId="259C873C" w14:textId="05889CEC" w:rsidR="001B0B3E" w:rsidRPr="006C6050" w:rsidRDefault="00922DF5" w:rsidP="00FE5BA6">
            <w:pPr>
              <w:rPr>
                <w:rFonts w:ascii="Arial" w:hAnsi="Arial" w:cs="Arial"/>
                <w:sz w:val="20"/>
                <w:szCs w:val="20"/>
              </w:rPr>
            </w:pPr>
            <w:r>
              <w:rPr>
                <w:rFonts w:ascii="Arial" w:hAnsi="Arial" w:cs="Arial"/>
                <w:sz w:val="20"/>
                <w:szCs w:val="20"/>
              </w:rPr>
              <w:t>T4</w:t>
            </w:r>
            <w:r w:rsidR="001B0B3E">
              <w:rPr>
                <w:rFonts w:ascii="Arial" w:hAnsi="Arial" w:cs="Arial"/>
                <w:sz w:val="20"/>
                <w:szCs w:val="20"/>
              </w:rPr>
              <w:t>.2</w:t>
            </w:r>
          </w:p>
        </w:tc>
        <w:tc>
          <w:tcPr>
            <w:tcW w:w="4594" w:type="dxa"/>
            <w:gridSpan w:val="2"/>
            <w:shd w:val="clear" w:color="auto" w:fill="auto"/>
          </w:tcPr>
          <w:p w14:paraId="3787DF4B" w14:textId="018D5257" w:rsidR="001B0B3E" w:rsidRDefault="001B0B3E" w:rsidP="00FE5BA6">
            <w:pPr>
              <w:rPr>
                <w:rFonts w:ascii="Arial" w:hAnsi="Arial" w:cs="Arial"/>
                <w:sz w:val="20"/>
                <w:szCs w:val="20"/>
              </w:rPr>
            </w:pPr>
            <w:r w:rsidRPr="006C6050">
              <w:rPr>
                <w:rFonts w:ascii="Arial" w:hAnsi="Arial" w:cs="Arial"/>
                <w:sz w:val="20"/>
                <w:szCs w:val="20"/>
              </w:rPr>
              <w:t>No garage or only a single car garage is provided that is set back from the primary frontage and articulated to reduce its visual prominence.</w:t>
            </w:r>
          </w:p>
        </w:tc>
        <w:tc>
          <w:tcPr>
            <w:tcW w:w="2807" w:type="dxa"/>
            <w:shd w:val="clear" w:color="auto" w:fill="auto"/>
          </w:tcPr>
          <w:p w14:paraId="728E0A92" w14:textId="4D46D417" w:rsidR="001B0B3E" w:rsidRPr="006C6050" w:rsidRDefault="001B0B3E" w:rsidP="00FE5BA6">
            <w:pPr>
              <w:tabs>
                <w:tab w:val="left" w:pos="851"/>
                <w:tab w:val="left" w:pos="5387"/>
              </w:tabs>
              <w:ind w:right="-1"/>
              <w:rPr>
                <w:rFonts w:ascii="Arial" w:hAnsi="Arial" w:cs="Arial"/>
                <w:bCs/>
                <w:sz w:val="20"/>
                <w:szCs w:val="20"/>
              </w:rPr>
            </w:pPr>
            <w:r w:rsidRPr="006C6050">
              <w:rPr>
                <w:rFonts w:ascii="Arial" w:hAnsi="Arial" w:cs="Arial"/>
                <w:bCs/>
                <w:sz w:val="20"/>
                <w:szCs w:val="20"/>
              </w:rPr>
              <w:t>Any garages do not dominate the street elevation.</w:t>
            </w:r>
          </w:p>
        </w:tc>
        <w:tc>
          <w:tcPr>
            <w:tcW w:w="4123" w:type="dxa"/>
            <w:vMerge/>
          </w:tcPr>
          <w:p w14:paraId="19708390" w14:textId="77777777" w:rsidR="001B0B3E" w:rsidRDefault="001B0B3E" w:rsidP="00FE5BA6">
            <w:pPr>
              <w:tabs>
                <w:tab w:val="left" w:pos="851"/>
                <w:tab w:val="left" w:pos="5387"/>
              </w:tabs>
              <w:ind w:right="-1"/>
              <w:rPr>
                <w:rFonts w:ascii="Arial" w:hAnsi="Arial" w:cs="Arial"/>
                <w:sz w:val="20"/>
                <w:szCs w:val="20"/>
              </w:rPr>
            </w:pPr>
          </w:p>
        </w:tc>
      </w:tr>
      <w:tr w:rsidR="001B0B3E" w:rsidRPr="00A00E49" w14:paraId="450D8C6A" w14:textId="77777777" w:rsidTr="00922DF5">
        <w:tc>
          <w:tcPr>
            <w:tcW w:w="1869" w:type="dxa"/>
          </w:tcPr>
          <w:p w14:paraId="57506104" w14:textId="57F6DD90" w:rsidR="001B0B3E" w:rsidRDefault="00922DF5" w:rsidP="00FE5BA6">
            <w:pPr>
              <w:rPr>
                <w:rFonts w:ascii="Arial" w:hAnsi="Arial" w:cs="Arial"/>
                <w:sz w:val="20"/>
                <w:szCs w:val="20"/>
              </w:rPr>
            </w:pPr>
            <w:r>
              <w:rPr>
                <w:rFonts w:ascii="Arial" w:hAnsi="Arial" w:cs="Arial"/>
                <w:sz w:val="20"/>
                <w:szCs w:val="20"/>
              </w:rPr>
              <w:t>Type 5:</w:t>
            </w:r>
            <w:r w:rsidR="009A243C">
              <w:rPr>
                <w:rFonts w:ascii="Arial" w:hAnsi="Arial" w:cs="Arial"/>
                <w:sz w:val="20"/>
                <w:szCs w:val="20"/>
              </w:rPr>
              <w:t xml:space="preserve"> Corner </w:t>
            </w:r>
            <w:r w:rsidR="000111E1">
              <w:rPr>
                <w:rFonts w:ascii="Arial" w:hAnsi="Arial" w:cs="Arial"/>
                <w:sz w:val="20"/>
                <w:szCs w:val="20"/>
              </w:rPr>
              <w:t>block</w:t>
            </w:r>
            <w:r w:rsidR="009A243C">
              <w:rPr>
                <w:rFonts w:ascii="Arial" w:hAnsi="Arial" w:cs="Arial"/>
                <w:sz w:val="20"/>
                <w:szCs w:val="20"/>
              </w:rPr>
              <w:t>s</w:t>
            </w:r>
          </w:p>
        </w:tc>
        <w:tc>
          <w:tcPr>
            <w:tcW w:w="646" w:type="dxa"/>
          </w:tcPr>
          <w:p w14:paraId="7BACFCA4" w14:textId="17D34EBC" w:rsidR="001B0B3E" w:rsidRDefault="00922DF5" w:rsidP="00FE5BA6">
            <w:pPr>
              <w:rPr>
                <w:rFonts w:ascii="Arial" w:hAnsi="Arial" w:cs="Arial"/>
                <w:sz w:val="20"/>
                <w:szCs w:val="20"/>
              </w:rPr>
            </w:pPr>
            <w:r>
              <w:rPr>
                <w:rFonts w:ascii="Arial" w:hAnsi="Arial" w:cs="Arial"/>
                <w:sz w:val="20"/>
                <w:szCs w:val="20"/>
              </w:rPr>
              <w:t>T5</w:t>
            </w:r>
          </w:p>
        </w:tc>
        <w:tc>
          <w:tcPr>
            <w:tcW w:w="4594" w:type="dxa"/>
            <w:gridSpan w:val="2"/>
            <w:shd w:val="clear" w:color="auto" w:fill="auto"/>
          </w:tcPr>
          <w:p w14:paraId="626CD36E" w14:textId="00FCC20C" w:rsidR="001B0B3E" w:rsidRPr="003A5018" w:rsidRDefault="001B0B3E" w:rsidP="00FE5BA6">
            <w:pPr>
              <w:rPr>
                <w:rFonts w:ascii="Arial" w:hAnsi="Arial" w:cs="Arial"/>
                <w:sz w:val="20"/>
                <w:szCs w:val="20"/>
              </w:rPr>
            </w:pPr>
            <w:r>
              <w:rPr>
                <w:rFonts w:ascii="Arial" w:hAnsi="Arial" w:cs="Arial"/>
                <w:sz w:val="20"/>
                <w:szCs w:val="20"/>
              </w:rPr>
              <w:t>One or more</w:t>
            </w:r>
            <w:r>
              <w:rPr>
                <w:rStyle w:val="CommentReference"/>
              </w:rPr>
              <w:t xml:space="preserve"> </w:t>
            </w:r>
            <w:r>
              <w:rPr>
                <w:rFonts w:ascii="Arial" w:hAnsi="Arial" w:cs="Arial"/>
                <w:sz w:val="20"/>
                <w:szCs w:val="20"/>
              </w:rPr>
              <w:t>co</w:t>
            </w:r>
            <w:r w:rsidRPr="003A5018">
              <w:rPr>
                <w:rFonts w:ascii="Arial" w:hAnsi="Arial" w:cs="Arial"/>
                <w:sz w:val="20"/>
                <w:szCs w:val="20"/>
              </w:rPr>
              <w:t>llocated dwellings that share a consolidated parking and bin area off the rear lane and are configured to provide each dwelling with a private, sunny and adequately sized private outdoor spaces that is connected to a private living area.</w:t>
            </w:r>
          </w:p>
        </w:tc>
        <w:tc>
          <w:tcPr>
            <w:tcW w:w="2807" w:type="dxa"/>
            <w:shd w:val="clear" w:color="auto" w:fill="auto"/>
          </w:tcPr>
          <w:p w14:paraId="1C515B9C" w14:textId="3891F3B2" w:rsidR="001B0B3E" w:rsidRDefault="001B0B3E" w:rsidP="00FE5BA6">
            <w:pPr>
              <w:tabs>
                <w:tab w:val="left" w:pos="851"/>
                <w:tab w:val="left" w:pos="5387"/>
              </w:tabs>
              <w:ind w:right="-1"/>
              <w:rPr>
                <w:rFonts w:ascii="Arial" w:hAnsi="Arial" w:cs="Arial"/>
                <w:bCs/>
                <w:sz w:val="20"/>
                <w:szCs w:val="20"/>
              </w:rPr>
            </w:pPr>
            <w:r>
              <w:rPr>
                <w:rFonts w:ascii="Arial" w:hAnsi="Arial" w:cs="Arial"/>
                <w:bCs/>
                <w:sz w:val="20"/>
                <w:szCs w:val="20"/>
              </w:rPr>
              <w:t>The site is configured to enable one or more d</w:t>
            </w:r>
            <w:r w:rsidRPr="004D6A4F">
              <w:rPr>
                <w:rFonts w:ascii="Arial" w:hAnsi="Arial" w:cs="Arial"/>
                <w:bCs/>
                <w:sz w:val="20"/>
                <w:szCs w:val="20"/>
              </w:rPr>
              <w:t>welling</w:t>
            </w:r>
            <w:r>
              <w:rPr>
                <w:rFonts w:ascii="Arial" w:hAnsi="Arial" w:cs="Arial"/>
                <w:bCs/>
                <w:sz w:val="20"/>
                <w:szCs w:val="20"/>
              </w:rPr>
              <w:t>s to each have:</w:t>
            </w:r>
          </w:p>
          <w:p w14:paraId="0FCE452A" w14:textId="77777777" w:rsidR="001B0B3E" w:rsidRPr="00F3726C" w:rsidRDefault="001B0B3E" w:rsidP="00FE5BA6">
            <w:pPr>
              <w:pStyle w:val="ListParagraph"/>
              <w:numPr>
                <w:ilvl w:val="0"/>
                <w:numId w:val="24"/>
              </w:numPr>
              <w:tabs>
                <w:tab w:val="left" w:pos="851"/>
                <w:tab w:val="left" w:pos="5387"/>
              </w:tabs>
              <w:ind w:right="-1"/>
              <w:rPr>
                <w:rFonts w:ascii="Arial" w:hAnsi="Arial" w:cs="Arial"/>
                <w:bCs/>
                <w:sz w:val="20"/>
                <w:szCs w:val="20"/>
              </w:rPr>
            </w:pPr>
            <w:r w:rsidRPr="00F3726C">
              <w:rPr>
                <w:rFonts w:ascii="Arial" w:hAnsi="Arial" w:cs="Arial"/>
                <w:bCs/>
                <w:sz w:val="20"/>
                <w:szCs w:val="20"/>
              </w:rPr>
              <w:t>sunny and</w:t>
            </w:r>
            <w:r w:rsidRPr="00F3726C">
              <w:rPr>
                <w:rFonts w:ascii="Arial" w:hAnsi="Arial" w:cs="Arial"/>
                <w:sz w:val="20"/>
                <w:szCs w:val="20"/>
              </w:rPr>
              <w:t xml:space="preserve"> sufficiently sized private outdoor spaces, accessed from a living area, </w:t>
            </w:r>
            <w:r>
              <w:rPr>
                <w:rFonts w:ascii="Arial" w:hAnsi="Arial" w:cs="Arial"/>
                <w:sz w:val="20"/>
                <w:szCs w:val="20"/>
              </w:rPr>
              <w:t>and</w:t>
            </w:r>
          </w:p>
          <w:p w14:paraId="03F81D9F" w14:textId="5B355158" w:rsidR="001B0B3E" w:rsidRPr="00F3726C" w:rsidRDefault="001B0B3E" w:rsidP="00FE5BA6">
            <w:pPr>
              <w:pStyle w:val="ListParagraph"/>
              <w:numPr>
                <w:ilvl w:val="0"/>
                <w:numId w:val="24"/>
              </w:numPr>
              <w:tabs>
                <w:tab w:val="left" w:pos="851"/>
                <w:tab w:val="left" w:pos="5387"/>
              </w:tabs>
              <w:ind w:right="-1"/>
              <w:rPr>
                <w:rFonts w:ascii="Arial" w:hAnsi="Arial" w:cs="Arial"/>
                <w:bCs/>
                <w:sz w:val="20"/>
                <w:szCs w:val="20"/>
              </w:rPr>
            </w:pPr>
            <w:r>
              <w:rPr>
                <w:rFonts w:ascii="Arial" w:hAnsi="Arial" w:cs="Arial"/>
                <w:sz w:val="20"/>
                <w:szCs w:val="20"/>
              </w:rPr>
              <w:t xml:space="preserve">a minimum of one </w:t>
            </w:r>
            <w:r w:rsidRPr="00F3726C">
              <w:rPr>
                <w:rFonts w:ascii="Arial" w:hAnsi="Arial" w:cs="Arial"/>
                <w:sz w:val="20"/>
                <w:szCs w:val="20"/>
              </w:rPr>
              <w:t>off</w:t>
            </w:r>
            <w:r>
              <w:rPr>
                <w:rFonts w:ascii="Arial" w:hAnsi="Arial" w:cs="Arial"/>
                <w:sz w:val="20"/>
                <w:szCs w:val="20"/>
              </w:rPr>
              <w:t>-</w:t>
            </w:r>
            <w:proofErr w:type="gramStart"/>
            <w:r w:rsidRPr="00F3726C">
              <w:rPr>
                <w:rFonts w:ascii="Arial" w:hAnsi="Arial" w:cs="Arial"/>
                <w:sz w:val="20"/>
                <w:szCs w:val="20"/>
              </w:rPr>
              <w:t xml:space="preserve">street </w:t>
            </w:r>
            <w:r>
              <w:rPr>
                <w:rFonts w:ascii="Arial" w:hAnsi="Arial" w:cs="Arial"/>
                <w:sz w:val="20"/>
                <w:szCs w:val="20"/>
              </w:rPr>
              <w:t>car</w:t>
            </w:r>
            <w:proofErr w:type="gramEnd"/>
            <w:r w:rsidR="00CA3C2B">
              <w:rPr>
                <w:rFonts w:ascii="Arial" w:hAnsi="Arial" w:cs="Arial"/>
                <w:sz w:val="20"/>
                <w:szCs w:val="20"/>
              </w:rPr>
              <w:t xml:space="preserve"> </w:t>
            </w:r>
            <w:r>
              <w:rPr>
                <w:rFonts w:ascii="Arial" w:hAnsi="Arial" w:cs="Arial"/>
                <w:sz w:val="20"/>
                <w:szCs w:val="20"/>
              </w:rPr>
              <w:t>park</w:t>
            </w:r>
          </w:p>
        </w:tc>
        <w:tc>
          <w:tcPr>
            <w:tcW w:w="4123" w:type="dxa"/>
          </w:tcPr>
          <w:p w14:paraId="6309701B" w14:textId="77777777" w:rsidR="001B0B3E" w:rsidRDefault="001B0B3E" w:rsidP="00FE5BA6">
            <w:pPr>
              <w:tabs>
                <w:tab w:val="left" w:pos="851"/>
                <w:tab w:val="left" w:pos="5387"/>
              </w:tabs>
              <w:ind w:right="-1"/>
              <w:rPr>
                <w:rFonts w:ascii="Arial" w:hAnsi="Arial" w:cs="Arial"/>
                <w:sz w:val="20"/>
                <w:szCs w:val="20"/>
              </w:rPr>
            </w:pPr>
          </w:p>
        </w:tc>
      </w:tr>
    </w:tbl>
    <w:p w14:paraId="71C5B581" w14:textId="1159596E" w:rsidR="003867BD" w:rsidRPr="009D66A4" w:rsidRDefault="003867BD" w:rsidP="009D66A4">
      <w:pPr>
        <w:rPr>
          <w:rFonts w:ascii="Arial" w:hAnsi="Arial" w:cs="Arial"/>
          <w:sz w:val="22"/>
          <w:szCs w:val="22"/>
        </w:rPr>
      </w:pPr>
    </w:p>
    <w:sectPr w:rsidR="003867BD" w:rsidRPr="009D66A4" w:rsidSect="00922DF5">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epherd, Kate E" w:date="2025-06-13T15:53:00Z" w:initials="KS">
    <w:p w14:paraId="2AC11E7A" w14:textId="77777777" w:rsidR="00445C8E" w:rsidRDefault="00445C8E" w:rsidP="00445C8E">
      <w:pPr>
        <w:pStyle w:val="CommentText"/>
      </w:pPr>
      <w:r>
        <w:rPr>
          <w:rStyle w:val="CommentReference"/>
        </w:rPr>
        <w:annotationRef/>
      </w:r>
      <w:r>
        <w:t>Check naming</w:t>
      </w:r>
    </w:p>
  </w:comment>
  <w:comment w:id="4" w:author="Bennett, Alysia" w:date="2025-04-24T12:10:00Z" w:initials="AB">
    <w:p w14:paraId="49509BFC" w14:textId="13A5CAC8" w:rsidR="00030B81" w:rsidRDefault="00030B81" w:rsidP="00030B81">
      <w:pPr>
        <w:pStyle w:val="CommentText"/>
      </w:pPr>
      <w:r>
        <w:rPr>
          <w:rStyle w:val="CommentReference"/>
        </w:rPr>
        <w:annotationRef/>
      </w:r>
      <w:r>
        <w:t>Please note these are still draft, but the website does have the high level info about the staggered introduction. As we discussed, the proponent needs to be across these outside of our process, so we do not need to be too explicit about where to get the info or provide a link, which also prevents the list linking to old regulations. But FYI, here are the two relevant sites:</w:t>
      </w:r>
    </w:p>
    <w:p w14:paraId="347CFC46" w14:textId="77777777" w:rsidR="00030B81" w:rsidRDefault="00030B81" w:rsidP="00030B81">
      <w:pPr>
        <w:pStyle w:val="CommentText"/>
      </w:pPr>
      <w:hyperlink r:id="rId1" w:history="1">
        <w:r w:rsidRPr="00F9576A">
          <w:rPr>
            <w:rStyle w:val="Hyperlink"/>
          </w:rPr>
          <w:t>Director’s Determination regarding the application of Part H8 (Livable Housing provisions) of the NCC</w:t>
        </w:r>
      </w:hyperlink>
      <w:r>
        <w:t xml:space="preserve"> </w:t>
      </w:r>
    </w:p>
    <w:p w14:paraId="0259B732" w14:textId="77777777" w:rsidR="00030B81" w:rsidRDefault="00030B81" w:rsidP="00030B81">
      <w:pPr>
        <w:pStyle w:val="CommentText"/>
      </w:pPr>
      <w:r>
        <w:br/>
      </w:r>
      <w:hyperlink r:id="rId2" w:history="1">
        <w:r w:rsidRPr="00F9576A">
          <w:rPr>
            <w:rStyle w:val="Hyperlink"/>
          </w:rPr>
          <w:t>https://www.cbos.tas.gov.au/__data/assets/pdf_file/0018/800280/DRAFT-Directors-Guidelines-Livable-Housing-Access-Requirements.pdf</w:t>
        </w:r>
      </w:hyperlink>
    </w:p>
  </w:comment>
  <w:comment w:id="5" w:author="Bennett, Alysia" w:date="2025-04-24T12:22:00Z" w:initials="AB">
    <w:p w14:paraId="2A169C86" w14:textId="77777777" w:rsidR="00030B81" w:rsidRDefault="00030B81" w:rsidP="00030B81">
      <w:pPr>
        <w:pStyle w:val="CommentText"/>
      </w:pPr>
      <w:r>
        <w:rPr>
          <w:rStyle w:val="CommentReference"/>
        </w:rPr>
        <w:annotationRef/>
      </w:r>
      <w:r>
        <w:t xml:space="preserve">Also worth noting that the actual NCC isn’t current! It still has the applicabillity of Part H8 from October 2024 (the Tas Gov changed that in Oct to the staggered introduction) </w:t>
      </w:r>
      <w:hyperlink r:id="rId3" w:history="1">
        <w:r w:rsidRPr="006A1947">
          <w:rPr>
            <w:rStyle w:val="Hyperlink"/>
          </w:rPr>
          <w:t>Part H8 Livable housing design | ABCB</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C11E7A" w15:done="1"/>
  <w15:commentEx w15:paraId="0259B732" w15:done="1"/>
  <w15:commentEx w15:paraId="2A169C86" w15:paraIdParent="0259B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EB082C" w16cex:dateUtc="2025-06-13T05:53:00Z"/>
  <w16cex:commentExtensible w16cex:durableId="5191712C" w16cex:dateUtc="2025-04-24T02:10:00Z"/>
  <w16cex:commentExtensible w16cex:durableId="43685B79" w16cex:dateUtc="2025-04-24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C11E7A" w16cid:durableId="44EB082C"/>
  <w16cid:commentId w16cid:paraId="0259B732" w16cid:durableId="5191712C"/>
  <w16cid:commentId w16cid:paraId="2A169C86" w16cid:durableId="43685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5B21" w14:textId="77777777" w:rsidR="00B95766" w:rsidRDefault="00B95766" w:rsidP="00D34BC1">
      <w:r>
        <w:separator/>
      </w:r>
    </w:p>
  </w:endnote>
  <w:endnote w:type="continuationSeparator" w:id="0">
    <w:p w14:paraId="3EF201A6" w14:textId="77777777" w:rsidR="00B95766" w:rsidRDefault="00B95766" w:rsidP="00D3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FCE8" w14:textId="35D02753" w:rsidR="004B42B2" w:rsidRPr="00D11C59" w:rsidRDefault="00E8632A" w:rsidP="004B42B2">
    <w:pPr>
      <w:tabs>
        <w:tab w:val="left" w:pos="851"/>
        <w:tab w:val="left" w:pos="5387"/>
      </w:tabs>
      <w:ind w:right="-1"/>
      <w:rPr>
        <w:rFonts w:ascii="Arial" w:hAnsi="Arial" w:cs="Arial"/>
        <w:sz w:val="22"/>
        <w:szCs w:val="22"/>
      </w:rPr>
    </w:pPr>
    <w:r w:rsidRPr="00FB50E7">
      <w:rPr>
        <w:rStyle w:val="FootnoteTextChar"/>
        <w:rFonts w:ascii="Arial" w:hAnsi="Arial" w:cs="Arial"/>
        <w:sz w:val="18"/>
        <w:szCs w:val="18"/>
        <w:lang w:val="en-US"/>
      </w:rPr>
      <w:t xml:space="preserve">PAGE </w:t>
    </w:r>
    <w:r w:rsidRPr="00FB50E7">
      <w:rPr>
        <w:rStyle w:val="FootnoteTextChar"/>
        <w:rFonts w:ascii="Arial" w:hAnsi="Arial" w:cs="Arial"/>
        <w:sz w:val="18"/>
        <w:szCs w:val="18"/>
        <w:lang w:val="en-US"/>
      </w:rPr>
      <w:fldChar w:fldCharType="begin"/>
    </w:r>
    <w:r w:rsidRPr="00FB50E7">
      <w:rPr>
        <w:rStyle w:val="FootnoteTextChar"/>
        <w:rFonts w:ascii="Arial" w:hAnsi="Arial" w:cs="Arial"/>
        <w:sz w:val="18"/>
        <w:szCs w:val="18"/>
        <w:lang w:val="en-US"/>
      </w:rPr>
      <w:instrText xml:space="preserve"> PAGE </w:instrText>
    </w:r>
    <w:r w:rsidRPr="00FB50E7">
      <w:rPr>
        <w:rStyle w:val="FootnoteTextChar"/>
        <w:rFonts w:ascii="Arial" w:hAnsi="Arial" w:cs="Arial"/>
        <w:sz w:val="18"/>
        <w:szCs w:val="18"/>
        <w:lang w:val="en-AU"/>
      </w:rPr>
      <w:fldChar w:fldCharType="separate"/>
    </w:r>
    <w:r>
      <w:rPr>
        <w:rStyle w:val="FootnoteTextChar"/>
        <w:rFonts w:cs="Arial"/>
        <w:sz w:val="18"/>
        <w:szCs w:val="18"/>
      </w:rPr>
      <w:t>1</w:t>
    </w:r>
    <w:r w:rsidRPr="00FB50E7">
      <w:rPr>
        <w:rStyle w:val="FootnoteTextChar"/>
        <w:rFonts w:ascii="Arial" w:hAnsi="Arial" w:cs="Arial"/>
        <w:sz w:val="18"/>
        <w:szCs w:val="18"/>
        <w:lang w:val="en-US"/>
      </w:rPr>
      <w:fldChar w:fldCharType="end"/>
    </w:r>
    <w:r w:rsidRPr="00FB50E7">
      <w:rPr>
        <w:rStyle w:val="FootnoteTextChar"/>
        <w:rFonts w:ascii="Arial" w:hAnsi="Arial" w:cs="Arial"/>
        <w:sz w:val="18"/>
        <w:szCs w:val="18"/>
        <w:lang w:val="en-US"/>
      </w:rPr>
      <w:t xml:space="preserve"> of </w:t>
    </w:r>
    <w:r w:rsidRPr="00FB50E7">
      <w:rPr>
        <w:rStyle w:val="FootnoteTextChar"/>
        <w:rFonts w:ascii="Arial" w:hAnsi="Arial" w:cs="Arial"/>
        <w:sz w:val="18"/>
        <w:szCs w:val="18"/>
        <w:lang w:val="en-US"/>
      </w:rPr>
      <w:fldChar w:fldCharType="begin"/>
    </w:r>
    <w:r w:rsidRPr="00FB50E7">
      <w:rPr>
        <w:rStyle w:val="FootnoteTextChar"/>
        <w:rFonts w:ascii="Arial" w:hAnsi="Arial" w:cs="Arial"/>
        <w:sz w:val="18"/>
        <w:szCs w:val="18"/>
        <w:lang w:val="en-US"/>
      </w:rPr>
      <w:instrText xml:space="preserve"> NUMPAGES </w:instrText>
    </w:r>
    <w:r w:rsidRPr="00FB50E7">
      <w:rPr>
        <w:rStyle w:val="FootnoteTextChar"/>
        <w:rFonts w:ascii="Arial" w:hAnsi="Arial" w:cs="Arial"/>
        <w:sz w:val="18"/>
        <w:szCs w:val="18"/>
        <w:lang w:val="en-AU"/>
      </w:rPr>
      <w:fldChar w:fldCharType="separate"/>
    </w:r>
    <w:r>
      <w:rPr>
        <w:rStyle w:val="FootnoteTextChar"/>
        <w:rFonts w:cs="Arial"/>
        <w:sz w:val="18"/>
        <w:szCs w:val="18"/>
      </w:rPr>
      <w:t>1</w:t>
    </w:r>
    <w:r w:rsidRPr="00FB50E7">
      <w:rPr>
        <w:rStyle w:val="FootnoteTextChar"/>
        <w:rFonts w:ascii="Arial" w:hAnsi="Arial" w:cs="Arial"/>
        <w:sz w:val="18"/>
        <w:szCs w:val="18"/>
        <w:lang w:val="en-US"/>
      </w:rPr>
      <w:fldChar w:fldCharType="end"/>
    </w:r>
    <w:r w:rsidRPr="00FB50E7">
      <w:rPr>
        <w:rFonts w:ascii="Arial" w:hAnsi="Arial" w:cs="Arial"/>
        <w:sz w:val="22"/>
        <w:szCs w:val="22"/>
      </w:rPr>
      <w:t xml:space="preserve">  </w:t>
    </w:r>
    <w:r w:rsidRPr="00FB50E7">
      <w:rPr>
        <w:rFonts w:ascii="Arial" w:hAnsi="Arial" w:cs="Arial"/>
        <w:color w:val="E8E8E8" w:themeColor="background2"/>
        <w:sz w:val="22"/>
        <w:szCs w:val="22"/>
      </w:rPr>
      <w:t>|</w:t>
    </w:r>
    <w:r w:rsidRPr="00FB50E7">
      <w:rPr>
        <w:rFonts w:ascii="Arial" w:hAnsi="Arial" w:cs="Arial"/>
        <w:sz w:val="22"/>
        <w:szCs w:val="22"/>
      </w:rPr>
      <w:t xml:space="preserve">  </w:t>
    </w:r>
    <w:r w:rsidR="0083114B" w:rsidRPr="0083114B">
      <w:rPr>
        <w:rFonts w:ascii="Arial" w:hAnsi="Arial" w:cs="Arial"/>
        <w:sz w:val="18"/>
        <w:szCs w:val="18"/>
      </w:rPr>
      <w:t>DESIGN GUIDE</w:t>
    </w:r>
    <w:r w:rsidR="003B48FC">
      <w:rPr>
        <w:rFonts w:ascii="Arial" w:hAnsi="Arial" w:cs="Arial"/>
        <w:sz w:val="18"/>
        <w:szCs w:val="18"/>
      </w:rPr>
      <w:t xml:space="preserve"> –</w:t>
    </w:r>
    <w:r w:rsidR="0083114B" w:rsidRPr="0083114B">
      <w:rPr>
        <w:rFonts w:ascii="Arial" w:hAnsi="Arial" w:cs="Arial"/>
        <w:sz w:val="18"/>
        <w:szCs w:val="18"/>
      </w:rPr>
      <w:t xml:space="preserve"> COMPLIANCE</w:t>
    </w:r>
    <w:r w:rsidR="003B48FC">
      <w:rPr>
        <w:rFonts w:ascii="Arial" w:hAnsi="Arial" w:cs="Arial"/>
        <w:sz w:val="18"/>
        <w:szCs w:val="18"/>
      </w:rPr>
      <w:t xml:space="preserve"> REFERENCE GUIDE</w:t>
    </w:r>
    <w:r w:rsidR="0083114B" w:rsidRPr="0083114B">
      <w:rPr>
        <w:rFonts w:ascii="Arial" w:hAnsi="Arial" w:cs="Arial"/>
        <w:sz w:val="18"/>
        <w:szCs w:val="18"/>
      </w:rPr>
      <w:t xml:space="preserve"> </w:t>
    </w:r>
  </w:p>
  <w:p w14:paraId="03902C2B" w14:textId="4F526019" w:rsidR="00D34BC1" w:rsidRPr="00E8632A" w:rsidRDefault="00D34BC1" w:rsidP="00D11C59">
    <w:pPr>
      <w:tabs>
        <w:tab w:val="left" w:pos="851"/>
        <w:tab w:val="left" w:pos="5387"/>
      </w:tabs>
      <w:ind w:right="-1"/>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21CA" w14:textId="77777777" w:rsidR="00B95766" w:rsidRDefault="00B95766" w:rsidP="00D34BC1">
      <w:r>
        <w:separator/>
      </w:r>
    </w:p>
  </w:footnote>
  <w:footnote w:type="continuationSeparator" w:id="0">
    <w:p w14:paraId="1ABC692C" w14:textId="77777777" w:rsidR="00B95766" w:rsidRDefault="00B95766" w:rsidP="00D3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AD79" w14:textId="34FDE6FC" w:rsidR="00CA3C2B" w:rsidRPr="00E8632A" w:rsidRDefault="0083114B" w:rsidP="00D11C59">
    <w:pPr>
      <w:pStyle w:val="Footer"/>
      <w:jc w:val="right"/>
      <w:rPr>
        <w:rFonts w:ascii="Arial" w:hAnsi="Arial" w:cs="Arial"/>
        <w:sz w:val="18"/>
        <w:szCs w:val="18"/>
      </w:rPr>
    </w:pPr>
    <w:bookmarkStart w:id="3" w:name="_Hlk202529766"/>
    <w:r w:rsidRPr="00FB50E7">
      <w:rPr>
        <w:rFonts w:ascii="Arial" w:hAnsi="Arial" w:cs="Arial"/>
        <w:sz w:val="22"/>
        <w:szCs w:val="22"/>
      </w:rPr>
      <w:t xml:space="preserve">EOI Huntingfield Land </w:t>
    </w:r>
    <w:r>
      <w:rPr>
        <w:rFonts w:ascii="Arial" w:hAnsi="Arial" w:cs="Arial"/>
        <w:sz w:val="22"/>
        <w:szCs w:val="22"/>
      </w:rPr>
      <w:t>to Build Program</w:t>
    </w:r>
    <w:bookmarkEnd w:id="3"/>
  </w:p>
  <w:p w14:paraId="1D5CED51" w14:textId="77777777" w:rsidR="00EE6BEF" w:rsidRDefault="00EE6BEF" w:rsidP="000D1546">
    <w:pPr>
      <w:pStyle w:val="Header"/>
      <w:ind w:left="720"/>
      <w:jc w:val="right"/>
      <w:rPr>
        <w:rFonts w:ascii="Arial" w:hAnsi="Arial" w:cs="Arial"/>
        <w:sz w:val="16"/>
        <w:szCs w:val="16"/>
      </w:rPr>
    </w:pPr>
  </w:p>
  <w:p w14:paraId="11091046" w14:textId="77777777" w:rsidR="00EE6BEF" w:rsidRDefault="00EE6BEF" w:rsidP="000D1546">
    <w:pPr>
      <w:pStyle w:val="Header"/>
      <w:ind w:left="72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20B1"/>
    <w:multiLevelType w:val="multilevel"/>
    <w:tmpl w:val="96F4B062"/>
    <w:lvl w:ilvl="0">
      <w:start w:val="1"/>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97001"/>
    <w:multiLevelType w:val="hybridMultilevel"/>
    <w:tmpl w:val="70D4E566"/>
    <w:lvl w:ilvl="0" w:tplc="C0169ED0">
      <w:start w:val="4"/>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DD023C"/>
    <w:multiLevelType w:val="hybridMultilevel"/>
    <w:tmpl w:val="5184BC7C"/>
    <w:lvl w:ilvl="0" w:tplc="D43EE10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3063C9"/>
    <w:multiLevelType w:val="hybridMultilevel"/>
    <w:tmpl w:val="E4202248"/>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0D982B7F"/>
    <w:multiLevelType w:val="hybridMultilevel"/>
    <w:tmpl w:val="7668D06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5330B1"/>
    <w:multiLevelType w:val="multilevel"/>
    <w:tmpl w:val="72EAE910"/>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40A55"/>
    <w:multiLevelType w:val="hybridMultilevel"/>
    <w:tmpl w:val="28E64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7E7CD3"/>
    <w:multiLevelType w:val="multilevel"/>
    <w:tmpl w:val="18B65F7E"/>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A32FE"/>
    <w:multiLevelType w:val="hybridMultilevel"/>
    <w:tmpl w:val="1C8A4030"/>
    <w:lvl w:ilvl="0" w:tplc="B4A6BA1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C26D0A"/>
    <w:multiLevelType w:val="hybridMultilevel"/>
    <w:tmpl w:val="E5F0D618"/>
    <w:lvl w:ilvl="0" w:tplc="BE24136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248C2"/>
    <w:multiLevelType w:val="hybridMultilevel"/>
    <w:tmpl w:val="E3D4D1DC"/>
    <w:lvl w:ilvl="0" w:tplc="0C090019">
      <w:start w:val="1"/>
      <w:numFmt w:val="lowerLetter"/>
      <w:lvlText w:val="%1."/>
      <w:lvlJc w:val="left"/>
      <w:pPr>
        <w:ind w:left="3589" w:hanging="360"/>
      </w:pPr>
    </w:lvl>
    <w:lvl w:ilvl="1" w:tplc="0C090019" w:tentative="1">
      <w:start w:val="1"/>
      <w:numFmt w:val="lowerLetter"/>
      <w:lvlText w:val="%2."/>
      <w:lvlJc w:val="left"/>
      <w:pPr>
        <w:ind w:left="4309" w:hanging="360"/>
      </w:pPr>
    </w:lvl>
    <w:lvl w:ilvl="2" w:tplc="0C09001B" w:tentative="1">
      <w:start w:val="1"/>
      <w:numFmt w:val="lowerRoman"/>
      <w:lvlText w:val="%3."/>
      <w:lvlJc w:val="right"/>
      <w:pPr>
        <w:ind w:left="5029" w:hanging="180"/>
      </w:pPr>
    </w:lvl>
    <w:lvl w:ilvl="3" w:tplc="0C09000F" w:tentative="1">
      <w:start w:val="1"/>
      <w:numFmt w:val="decimal"/>
      <w:lvlText w:val="%4."/>
      <w:lvlJc w:val="left"/>
      <w:pPr>
        <w:ind w:left="5749" w:hanging="360"/>
      </w:pPr>
    </w:lvl>
    <w:lvl w:ilvl="4" w:tplc="0C090019" w:tentative="1">
      <w:start w:val="1"/>
      <w:numFmt w:val="lowerLetter"/>
      <w:lvlText w:val="%5."/>
      <w:lvlJc w:val="left"/>
      <w:pPr>
        <w:ind w:left="6469" w:hanging="360"/>
      </w:pPr>
    </w:lvl>
    <w:lvl w:ilvl="5" w:tplc="0C09001B" w:tentative="1">
      <w:start w:val="1"/>
      <w:numFmt w:val="lowerRoman"/>
      <w:lvlText w:val="%6."/>
      <w:lvlJc w:val="right"/>
      <w:pPr>
        <w:ind w:left="7189" w:hanging="180"/>
      </w:pPr>
    </w:lvl>
    <w:lvl w:ilvl="6" w:tplc="0C09000F" w:tentative="1">
      <w:start w:val="1"/>
      <w:numFmt w:val="decimal"/>
      <w:lvlText w:val="%7."/>
      <w:lvlJc w:val="left"/>
      <w:pPr>
        <w:ind w:left="7909" w:hanging="360"/>
      </w:pPr>
    </w:lvl>
    <w:lvl w:ilvl="7" w:tplc="0C090019" w:tentative="1">
      <w:start w:val="1"/>
      <w:numFmt w:val="lowerLetter"/>
      <w:lvlText w:val="%8."/>
      <w:lvlJc w:val="left"/>
      <w:pPr>
        <w:ind w:left="8629" w:hanging="360"/>
      </w:pPr>
    </w:lvl>
    <w:lvl w:ilvl="8" w:tplc="0C09001B" w:tentative="1">
      <w:start w:val="1"/>
      <w:numFmt w:val="lowerRoman"/>
      <w:lvlText w:val="%9."/>
      <w:lvlJc w:val="right"/>
      <w:pPr>
        <w:ind w:left="9349" w:hanging="180"/>
      </w:pPr>
    </w:lvl>
  </w:abstractNum>
  <w:abstractNum w:abstractNumId="11" w15:restartNumberingAfterBreak="0">
    <w:nsid w:val="20E52738"/>
    <w:multiLevelType w:val="hybridMultilevel"/>
    <w:tmpl w:val="AFBA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FB2EF6"/>
    <w:multiLevelType w:val="hybridMultilevel"/>
    <w:tmpl w:val="890E6922"/>
    <w:lvl w:ilvl="0" w:tplc="6850243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837FEF"/>
    <w:multiLevelType w:val="hybridMultilevel"/>
    <w:tmpl w:val="37064132"/>
    <w:lvl w:ilvl="0" w:tplc="A8D0AEAA">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936A1B"/>
    <w:multiLevelType w:val="hybridMultilevel"/>
    <w:tmpl w:val="CDACEA7A"/>
    <w:lvl w:ilvl="0" w:tplc="FBFED45C">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B038D"/>
    <w:multiLevelType w:val="hybridMultilevel"/>
    <w:tmpl w:val="A4E45FF0"/>
    <w:lvl w:ilvl="0" w:tplc="86F286D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2C568B"/>
    <w:multiLevelType w:val="hybridMultilevel"/>
    <w:tmpl w:val="4F560C6A"/>
    <w:lvl w:ilvl="0" w:tplc="A7E80B4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2FBB4EB5"/>
    <w:multiLevelType w:val="multilevel"/>
    <w:tmpl w:val="80AE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98426F"/>
    <w:multiLevelType w:val="hybridMultilevel"/>
    <w:tmpl w:val="B5C286FC"/>
    <w:lvl w:ilvl="0" w:tplc="DEF03932">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7C02C7"/>
    <w:multiLevelType w:val="hybridMultilevel"/>
    <w:tmpl w:val="0666DCD2"/>
    <w:lvl w:ilvl="0" w:tplc="AF34FB5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F302B5"/>
    <w:multiLevelType w:val="hybridMultilevel"/>
    <w:tmpl w:val="0228009C"/>
    <w:lvl w:ilvl="0" w:tplc="9D8207B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AD4E73"/>
    <w:multiLevelType w:val="multilevel"/>
    <w:tmpl w:val="8910C98C"/>
    <w:lvl w:ilvl="0">
      <w:start w:val="1"/>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904C73"/>
    <w:multiLevelType w:val="hybridMultilevel"/>
    <w:tmpl w:val="87764526"/>
    <w:lvl w:ilvl="0" w:tplc="499C60F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7B4F95"/>
    <w:multiLevelType w:val="hybridMultilevel"/>
    <w:tmpl w:val="B8AC47FA"/>
    <w:lvl w:ilvl="0" w:tplc="3E8A7DE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933C14"/>
    <w:multiLevelType w:val="hybridMultilevel"/>
    <w:tmpl w:val="00644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BA2B72"/>
    <w:multiLevelType w:val="multilevel"/>
    <w:tmpl w:val="EEBEAC06"/>
    <w:lvl w:ilvl="0">
      <w:start w:val="1"/>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7926B53"/>
    <w:multiLevelType w:val="multilevel"/>
    <w:tmpl w:val="1F0683DA"/>
    <w:lvl w:ilvl="0">
      <w:start w:val="1"/>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945B34"/>
    <w:multiLevelType w:val="hybridMultilevel"/>
    <w:tmpl w:val="21C60DFA"/>
    <w:lvl w:ilvl="0" w:tplc="B4A6BA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A0C62"/>
    <w:multiLevelType w:val="multilevel"/>
    <w:tmpl w:val="6982FE24"/>
    <w:lvl w:ilvl="0">
      <w:start w:val="1"/>
      <w:numFmt w:val="decimal"/>
      <w:lvlText w:val="%1"/>
      <w:lvlJc w:val="left"/>
      <w:pPr>
        <w:ind w:left="440" w:hanging="440"/>
      </w:pPr>
      <w:rPr>
        <w:rFonts w:hint="default"/>
      </w:rPr>
    </w:lvl>
    <w:lvl w:ilvl="1">
      <w:start w:val="1"/>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812472"/>
    <w:multiLevelType w:val="hybridMultilevel"/>
    <w:tmpl w:val="498A9166"/>
    <w:lvl w:ilvl="0" w:tplc="0C09001B">
      <w:start w:val="1"/>
      <w:numFmt w:val="lowerRoman"/>
      <w:lvlText w:val="%1."/>
      <w:lvlJc w:val="right"/>
      <w:pPr>
        <w:ind w:left="1716" w:hanging="360"/>
      </w:pPr>
    </w:lvl>
    <w:lvl w:ilvl="1" w:tplc="FFFFFFFF" w:tentative="1">
      <w:start w:val="1"/>
      <w:numFmt w:val="lowerLetter"/>
      <w:lvlText w:val="%2."/>
      <w:lvlJc w:val="left"/>
      <w:pPr>
        <w:ind w:left="2436" w:hanging="360"/>
      </w:pPr>
    </w:lvl>
    <w:lvl w:ilvl="2" w:tplc="FFFFFFFF" w:tentative="1">
      <w:start w:val="1"/>
      <w:numFmt w:val="lowerRoman"/>
      <w:lvlText w:val="%3."/>
      <w:lvlJc w:val="right"/>
      <w:pPr>
        <w:ind w:left="3156" w:hanging="180"/>
      </w:pPr>
    </w:lvl>
    <w:lvl w:ilvl="3" w:tplc="FFFFFFFF" w:tentative="1">
      <w:start w:val="1"/>
      <w:numFmt w:val="decimal"/>
      <w:lvlText w:val="%4."/>
      <w:lvlJc w:val="left"/>
      <w:pPr>
        <w:ind w:left="3876" w:hanging="360"/>
      </w:pPr>
    </w:lvl>
    <w:lvl w:ilvl="4" w:tplc="FFFFFFFF" w:tentative="1">
      <w:start w:val="1"/>
      <w:numFmt w:val="lowerLetter"/>
      <w:lvlText w:val="%5."/>
      <w:lvlJc w:val="left"/>
      <w:pPr>
        <w:ind w:left="4596" w:hanging="360"/>
      </w:pPr>
    </w:lvl>
    <w:lvl w:ilvl="5" w:tplc="FFFFFFFF" w:tentative="1">
      <w:start w:val="1"/>
      <w:numFmt w:val="lowerRoman"/>
      <w:lvlText w:val="%6."/>
      <w:lvlJc w:val="right"/>
      <w:pPr>
        <w:ind w:left="5316" w:hanging="180"/>
      </w:pPr>
    </w:lvl>
    <w:lvl w:ilvl="6" w:tplc="FFFFFFFF" w:tentative="1">
      <w:start w:val="1"/>
      <w:numFmt w:val="decimal"/>
      <w:lvlText w:val="%7."/>
      <w:lvlJc w:val="left"/>
      <w:pPr>
        <w:ind w:left="6036" w:hanging="360"/>
      </w:pPr>
    </w:lvl>
    <w:lvl w:ilvl="7" w:tplc="FFFFFFFF" w:tentative="1">
      <w:start w:val="1"/>
      <w:numFmt w:val="lowerLetter"/>
      <w:lvlText w:val="%8."/>
      <w:lvlJc w:val="left"/>
      <w:pPr>
        <w:ind w:left="6756" w:hanging="360"/>
      </w:pPr>
    </w:lvl>
    <w:lvl w:ilvl="8" w:tplc="FFFFFFFF" w:tentative="1">
      <w:start w:val="1"/>
      <w:numFmt w:val="lowerRoman"/>
      <w:lvlText w:val="%9."/>
      <w:lvlJc w:val="right"/>
      <w:pPr>
        <w:ind w:left="7476" w:hanging="180"/>
      </w:pPr>
    </w:lvl>
  </w:abstractNum>
  <w:abstractNum w:abstractNumId="30" w15:restartNumberingAfterBreak="0">
    <w:nsid w:val="562D3CA6"/>
    <w:multiLevelType w:val="hybridMultilevel"/>
    <w:tmpl w:val="B63245F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56890152"/>
    <w:multiLevelType w:val="multilevel"/>
    <w:tmpl w:val="C520049E"/>
    <w:lvl w:ilvl="0">
      <w:start w:val="1"/>
      <w:numFmt w:val="decimal"/>
      <w:lvlText w:val="%1.0"/>
      <w:lvlJc w:val="left"/>
      <w:pPr>
        <w:ind w:left="440" w:hanging="440"/>
      </w:pPr>
      <w:rPr>
        <w:rFonts w:hint="default"/>
      </w:rPr>
    </w:lvl>
    <w:lvl w:ilvl="1">
      <w:start w:val="1"/>
      <w:numFmt w:val="decimalZero"/>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8B73CB6"/>
    <w:multiLevelType w:val="hybridMultilevel"/>
    <w:tmpl w:val="670465E2"/>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4D8F"/>
    <w:multiLevelType w:val="hybridMultilevel"/>
    <w:tmpl w:val="628E5B00"/>
    <w:lvl w:ilvl="0" w:tplc="86F286D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6D53"/>
    <w:multiLevelType w:val="multilevel"/>
    <w:tmpl w:val="D6340CD6"/>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654"/>
        </w:tabs>
        <w:ind w:left="654" w:hanging="425"/>
      </w:pPr>
      <w:rPr>
        <w:rFonts w:ascii="Courier New" w:hAnsi="Courier New" w:cs="Courier New" w:hint="default"/>
      </w:rPr>
    </w:lvl>
    <w:lvl w:ilvl="2">
      <w:start w:val="1"/>
      <w:numFmt w:val="bullet"/>
      <w:lvlText w:val="o"/>
      <w:lvlJc w:val="left"/>
      <w:pPr>
        <w:tabs>
          <w:tab w:val="num" w:pos="1309"/>
        </w:tabs>
        <w:ind w:left="1309" w:hanging="360"/>
      </w:pPr>
      <w:rPr>
        <w:rFonts w:ascii="Courier New" w:hAnsi="Courier New" w:cs="Courier New" w:hint="default"/>
      </w:rPr>
    </w:lvl>
    <w:lvl w:ilvl="3">
      <w:start w:val="1"/>
      <w:numFmt w:val="bullet"/>
      <w:lvlText w:val=""/>
      <w:lvlJc w:val="left"/>
      <w:pPr>
        <w:tabs>
          <w:tab w:val="num" w:pos="2029"/>
        </w:tabs>
        <w:ind w:left="2029" w:hanging="360"/>
      </w:pPr>
      <w:rPr>
        <w:rFonts w:ascii="Symbol" w:hAnsi="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hint="default"/>
      </w:rPr>
    </w:lvl>
  </w:abstractNum>
  <w:abstractNum w:abstractNumId="35" w15:restartNumberingAfterBreak="0">
    <w:nsid w:val="5C822469"/>
    <w:multiLevelType w:val="hybridMultilevel"/>
    <w:tmpl w:val="4B7649B8"/>
    <w:lvl w:ilvl="0" w:tplc="89AC0CAA">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1A094A"/>
    <w:multiLevelType w:val="hybridMultilevel"/>
    <w:tmpl w:val="729A0790"/>
    <w:lvl w:ilvl="0" w:tplc="FBFED45C">
      <w:start w:val="7"/>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211F2B"/>
    <w:multiLevelType w:val="hybridMultilevel"/>
    <w:tmpl w:val="FE50E4D4"/>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8" w15:restartNumberingAfterBreak="0">
    <w:nsid w:val="62854FD3"/>
    <w:multiLevelType w:val="hybridMultilevel"/>
    <w:tmpl w:val="FCE6BBAC"/>
    <w:lvl w:ilvl="0" w:tplc="E78805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15:restartNumberingAfterBreak="0">
    <w:nsid w:val="68171539"/>
    <w:multiLevelType w:val="hybridMultilevel"/>
    <w:tmpl w:val="0FBE56D4"/>
    <w:lvl w:ilvl="0" w:tplc="F078DC60">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77766"/>
    <w:multiLevelType w:val="multilevel"/>
    <w:tmpl w:val="C89A5AE0"/>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A1586F"/>
    <w:multiLevelType w:val="hybridMultilevel"/>
    <w:tmpl w:val="E78A6012"/>
    <w:lvl w:ilvl="0" w:tplc="9D10EEF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6B049B"/>
    <w:multiLevelType w:val="hybridMultilevel"/>
    <w:tmpl w:val="05E0C2A2"/>
    <w:lvl w:ilvl="0" w:tplc="AECC4B6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2F1720"/>
    <w:multiLevelType w:val="multilevel"/>
    <w:tmpl w:val="B9A43776"/>
    <w:lvl w:ilvl="0">
      <w:start w:val="1"/>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A45F65"/>
    <w:multiLevelType w:val="hybridMultilevel"/>
    <w:tmpl w:val="275C79CE"/>
    <w:lvl w:ilvl="0" w:tplc="B38EC21C">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7537D38"/>
    <w:multiLevelType w:val="hybridMultilevel"/>
    <w:tmpl w:val="2CD2E3EE"/>
    <w:lvl w:ilvl="0" w:tplc="B4A6BA10">
      <w:numFmt w:val="bullet"/>
      <w:lvlText w:val="-"/>
      <w:lvlJc w:val="left"/>
      <w:pPr>
        <w:ind w:left="780" w:hanging="360"/>
      </w:pPr>
      <w:rPr>
        <w:rFonts w:ascii="Calibri" w:eastAsiaTheme="minorHAnsi" w:hAnsi="Calibri" w:cs="Calibri"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75A080A"/>
    <w:multiLevelType w:val="hybridMultilevel"/>
    <w:tmpl w:val="215046D2"/>
    <w:lvl w:ilvl="0" w:tplc="25C45AF0">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9E87ECA"/>
    <w:multiLevelType w:val="hybridMultilevel"/>
    <w:tmpl w:val="E45C5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0060556">
    <w:abstractNumId w:val="30"/>
  </w:num>
  <w:num w:numId="2" w16cid:durableId="1977951586">
    <w:abstractNumId w:val="34"/>
  </w:num>
  <w:num w:numId="3" w16cid:durableId="1659841901">
    <w:abstractNumId w:val="37"/>
  </w:num>
  <w:num w:numId="4" w16cid:durableId="402223320">
    <w:abstractNumId w:val="10"/>
  </w:num>
  <w:num w:numId="5" w16cid:durableId="716390766">
    <w:abstractNumId w:val="3"/>
  </w:num>
  <w:num w:numId="6" w16cid:durableId="1268006463">
    <w:abstractNumId w:val="38"/>
  </w:num>
  <w:num w:numId="7" w16cid:durableId="1744444447">
    <w:abstractNumId w:val="1"/>
  </w:num>
  <w:num w:numId="8" w16cid:durableId="1377703818">
    <w:abstractNumId w:val="11"/>
  </w:num>
  <w:num w:numId="9" w16cid:durableId="104350539">
    <w:abstractNumId w:val="16"/>
  </w:num>
  <w:num w:numId="10" w16cid:durableId="1483036081">
    <w:abstractNumId w:val="29"/>
  </w:num>
  <w:num w:numId="11" w16cid:durableId="1291787851">
    <w:abstractNumId w:val="32"/>
  </w:num>
  <w:num w:numId="12" w16cid:durableId="1957759442">
    <w:abstractNumId w:val="47"/>
  </w:num>
  <w:num w:numId="13" w16cid:durableId="667900610">
    <w:abstractNumId w:val="8"/>
  </w:num>
  <w:num w:numId="14" w16cid:durableId="1598320408">
    <w:abstractNumId w:val="27"/>
  </w:num>
  <w:num w:numId="15" w16cid:durableId="95056644">
    <w:abstractNumId w:val="24"/>
  </w:num>
  <w:num w:numId="16" w16cid:durableId="1963531580">
    <w:abstractNumId w:val="4"/>
  </w:num>
  <w:num w:numId="17" w16cid:durableId="2069641812">
    <w:abstractNumId w:val="45"/>
  </w:num>
  <w:num w:numId="18" w16cid:durableId="580020342">
    <w:abstractNumId w:val="42"/>
  </w:num>
  <w:num w:numId="19" w16cid:durableId="1850674281">
    <w:abstractNumId w:val="35"/>
  </w:num>
  <w:num w:numId="20" w16cid:durableId="603222883">
    <w:abstractNumId w:val="2"/>
  </w:num>
  <w:num w:numId="21" w16cid:durableId="1590894707">
    <w:abstractNumId w:val="46"/>
  </w:num>
  <w:num w:numId="22" w16cid:durableId="271786074">
    <w:abstractNumId w:val="13"/>
  </w:num>
  <w:num w:numId="23" w16cid:durableId="786655536">
    <w:abstractNumId w:val="28"/>
  </w:num>
  <w:num w:numId="24" w16cid:durableId="1950114837">
    <w:abstractNumId w:val="15"/>
  </w:num>
  <w:num w:numId="25" w16cid:durableId="2046634135">
    <w:abstractNumId w:val="17"/>
  </w:num>
  <w:num w:numId="26" w16cid:durableId="644044694">
    <w:abstractNumId w:val="33"/>
  </w:num>
  <w:num w:numId="27" w16cid:durableId="2134789344">
    <w:abstractNumId w:val="18"/>
  </w:num>
  <w:num w:numId="28" w16cid:durableId="300159275">
    <w:abstractNumId w:val="44"/>
  </w:num>
  <w:num w:numId="29" w16cid:durableId="2061394630">
    <w:abstractNumId w:val="23"/>
  </w:num>
  <w:num w:numId="30" w16cid:durableId="822820200">
    <w:abstractNumId w:val="31"/>
  </w:num>
  <w:num w:numId="31" w16cid:durableId="1366099270">
    <w:abstractNumId w:val="21"/>
  </w:num>
  <w:num w:numId="32" w16cid:durableId="1146357984">
    <w:abstractNumId w:val="5"/>
  </w:num>
  <w:num w:numId="33" w16cid:durableId="133912507">
    <w:abstractNumId w:val="25"/>
  </w:num>
  <w:num w:numId="34" w16cid:durableId="1323972447">
    <w:abstractNumId w:val="40"/>
  </w:num>
  <w:num w:numId="35" w16cid:durableId="1529833531">
    <w:abstractNumId w:val="26"/>
  </w:num>
  <w:num w:numId="36" w16cid:durableId="467550487">
    <w:abstractNumId w:val="43"/>
  </w:num>
  <w:num w:numId="37" w16cid:durableId="1741708612">
    <w:abstractNumId w:val="7"/>
  </w:num>
  <w:num w:numId="38" w16cid:durableId="312222929">
    <w:abstractNumId w:val="0"/>
  </w:num>
  <w:num w:numId="39" w16cid:durableId="687485796">
    <w:abstractNumId w:val="20"/>
  </w:num>
  <w:num w:numId="40" w16cid:durableId="1045105392">
    <w:abstractNumId w:val="19"/>
  </w:num>
  <w:num w:numId="41" w16cid:durableId="1830245443">
    <w:abstractNumId w:val="9"/>
  </w:num>
  <w:num w:numId="42" w16cid:durableId="821001462">
    <w:abstractNumId w:val="12"/>
  </w:num>
  <w:num w:numId="43" w16cid:durableId="760370957">
    <w:abstractNumId w:val="41"/>
  </w:num>
  <w:num w:numId="44" w16cid:durableId="913509983">
    <w:abstractNumId w:val="39"/>
  </w:num>
  <w:num w:numId="45" w16cid:durableId="2105490976">
    <w:abstractNumId w:val="6"/>
  </w:num>
  <w:num w:numId="46" w16cid:durableId="1972050021">
    <w:abstractNumId w:val="36"/>
  </w:num>
  <w:num w:numId="47" w16cid:durableId="236089131">
    <w:abstractNumId w:val="22"/>
  </w:num>
  <w:num w:numId="48" w16cid:durableId="6227379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pherd, Kate E">
    <w15:presenceInfo w15:providerId="AD" w15:userId="S::kate.shepherd@homes.tas.gov.au::30a6544f-9e52-467a-8933-6858de0cdc6f"/>
  </w15:person>
  <w15:person w15:author="Bennett, Alysia">
    <w15:presenceInfo w15:providerId="AD" w15:userId="S::alysia.bennett@homes.tas.gov.au::cf2de1f1-def7-4de5-92f9-260514e7d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49"/>
    <w:rsid w:val="000047A3"/>
    <w:rsid w:val="00006ACB"/>
    <w:rsid w:val="000111E1"/>
    <w:rsid w:val="0001314D"/>
    <w:rsid w:val="0001648E"/>
    <w:rsid w:val="00021F25"/>
    <w:rsid w:val="00023220"/>
    <w:rsid w:val="000254BB"/>
    <w:rsid w:val="00026072"/>
    <w:rsid w:val="00026F98"/>
    <w:rsid w:val="00030B81"/>
    <w:rsid w:val="000328CB"/>
    <w:rsid w:val="00032C40"/>
    <w:rsid w:val="000346C1"/>
    <w:rsid w:val="0003686D"/>
    <w:rsid w:val="00037F7D"/>
    <w:rsid w:val="0004350B"/>
    <w:rsid w:val="00046BE0"/>
    <w:rsid w:val="00047992"/>
    <w:rsid w:val="000536C2"/>
    <w:rsid w:val="00057409"/>
    <w:rsid w:val="0006227C"/>
    <w:rsid w:val="00065C38"/>
    <w:rsid w:val="000748DA"/>
    <w:rsid w:val="00082616"/>
    <w:rsid w:val="00082BFE"/>
    <w:rsid w:val="00083F75"/>
    <w:rsid w:val="00084CA4"/>
    <w:rsid w:val="00087013"/>
    <w:rsid w:val="00095BA8"/>
    <w:rsid w:val="00097DC7"/>
    <w:rsid w:val="000B1C33"/>
    <w:rsid w:val="000B4A77"/>
    <w:rsid w:val="000B4E4D"/>
    <w:rsid w:val="000C3C5F"/>
    <w:rsid w:val="000C4AF4"/>
    <w:rsid w:val="000C554B"/>
    <w:rsid w:val="000C60BB"/>
    <w:rsid w:val="000D3170"/>
    <w:rsid w:val="000E7AEC"/>
    <w:rsid w:val="000F0313"/>
    <w:rsid w:val="000F6B84"/>
    <w:rsid w:val="000F730C"/>
    <w:rsid w:val="00101EBB"/>
    <w:rsid w:val="00112116"/>
    <w:rsid w:val="00115C35"/>
    <w:rsid w:val="001257DD"/>
    <w:rsid w:val="001265B2"/>
    <w:rsid w:val="001374C8"/>
    <w:rsid w:val="00140C6D"/>
    <w:rsid w:val="0014499F"/>
    <w:rsid w:val="001530FF"/>
    <w:rsid w:val="001579C3"/>
    <w:rsid w:val="00160BFA"/>
    <w:rsid w:val="00161D3F"/>
    <w:rsid w:val="00180C1A"/>
    <w:rsid w:val="001870EE"/>
    <w:rsid w:val="00190252"/>
    <w:rsid w:val="00194916"/>
    <w:rsid w:val="001B0B3E"/>
    <w:rsid w:val="001B1926"/>
    <w:rsid w:val="001B4A2B"/>
    <w:rsid w:val="001D1A38"/>
    <w:rsid w:val="001E0587"/>
    <w:rsid w:val="001E0935"/>
    <w:rsid w:val="001E1FDC"/>
    <w:rsid w:val="001E327C"/>
    <w:rsid w:val="001E3377"/>
    <w:rsid w:val="001E40BD"/>
    <w:rsid w:val="001E51F6"/>
    <w:rsid w:val="00215377"/>
    <w:rsid w:val="00215BFF"/>
    <w:rsid w:val="00216B6F"/>
    <w:rsid w:val="00226F64"/>
    <w:rsid w:val="00227D70"/>
    <w:rsid w:val="00237915"/>
    <w:rsid w:val="002572A8"/>
    <w:rsid w:val="00264663"/>
    <w:rsid w:val="00271142"/>
    <w:rsid w:val="00274BA6"/>
    <w:rsid w:val="00276458"/>
    <w:rsid w:val="00280248"/>
    <w:rsid w:val="0028129E"/>
    <w:rsid w:val="0028214A"/>
    <w:rsid w:val="002875D5"/>
    <w:rsid w:val="00287B08"/>
    <w:rsid w:val="0029000B"/>
    <w:rsid w:val="0029652B"/>
    <w:rsid w:val="002A25FB"/>
    <w:rsid w:val="002A4203"/>
    <w:rsid w:val="002B7C47"/>
    <w:rsid w:val="002C2E53"/>
    <w:rsid w:val="002C5E9B"/>
    <w:rsid w:val="002C6EAA"/>
    <w:rsid w:val="002E2A45"/>
    <w:rsid w:val="002E4D36"/>
    <w:rsid w:val="002E736A"/>
    <w:rsid w:val="002F275D"/>
    <w:rsid w:val="002F7552"/>
    <w:rsid w:val="00306B35"/>
    <w:rsid w:val="003074D7"/>
    <w:rsid w:val="00311E2A"/>
    <w:rsid w:val="00314A47"/>
    <w:rsid w:val="0032087A"/>
    <w:rsid w:val="00323112"/>
    <w:rsid w:val="00325B78"/>
    <w:rsid w:val="00325ECD"/>
    <w:rsid w:val="00326664"/>
    <w:rsid w:val="003266A9"/>
    <w:rsid w:val="00327AC6"/>
    <w:rsid w:val="00331C43"/>
    <w:rsid w:val="00333232"/>
    <w:rsid w:val="00334939"/>
    <w:rsid w:val="003365CD"/>
    <w:rsid w:val="00342871"/>
    <w:rsid w:val="00344B6B"/>
    <w:rsid w:val="00344F16"/>
    <w:rsid w:val="003655EF"/>
    <w:rsid w:val="003742F5"/>
    <w:rsid w:val="00377D64"/>
    <w:rsid w:val="00381C7A"/>
    <w:rsid w:val="00385388"/>
    <w:rsid w:val="00385B1B"/>
    <w:rsid w:val="003867BD"/>
    <w:rsid w:val="003947FF"/>
    <w:rsid w:val="003A4585"/>
    <w:rsid w:val="003A5018"/>
    <w:rsid w:val="003B48FC"/>
    <w:rsid w:val="003B5210"/>
    <w:rsid w:val="003B53C2"/>
    <w:rsid w:val="003B6871"/>
    <w:rsid w:val="003B79F5"/>
    <w:rsid w:val="003C065C"/>
    <w:rsid w:val="003C4BC9"/>
    <w:rsid w:val="003D19A2"/>
    <w:rsid w:val="003D5FDF"/>
    <w:rsid w:val="003E5584"/>
    <w:rsid w:val="003E63E4"/>
    <w:rsid w:val="003F51AF"/>
    <w:rsid w:val="00400DC2"/>
    <w:rsid w:val="00401034"/>
    <w:rsid w:val="00406899"/>
    <w:rsid w:val="004117E0"/>
    <w:rsid w:val="004121DD"/>
    <w:rsid w:val="00413597"/>
    <w:rsid w:val="00415BFC"/>
    <w:rsid w:val="004170F9"/>
    <w:rsid w:val="004225DA"/>
    <w:rsid w:val="00431331"/>
    <w:rsid w:val="00431C89"/>
    <w:rsid w:val="004331D3"/>
    <w:rsid w:val="0043653B"/>
    <w:rsid w:val="004379B0"/>
    <w:rsid w:val="00445A7A"/>
    <w:rsid w:val="00445C8E"/>
    <w:rsid w:val="00452295"/>
    <w:rsid w:val="00453AA8"/>
    <w:rsid w:val="00460A6D"/>
    <w:rsid w:val="00462C0B"/>
    <w:rsid w:val="00463829"/>
    <w:rsid w:val="004713CA"/>
    <w:rsid w:val="00476DB8"/>
    <w:rsid w:val="00490EE9"/>
    <w:rsid w:val="00494A94"/>
    <w:rsid w:val="00496777"/>
    <w:rsid w:val="00497BDB"/>
    <w:rsid w:val="004A402A"/>
    <w:rsid w:val="004A58D6"/>
    <w:rsid w:val="004B1E85"/>
    <w:rsid w:val="004B20D2"/>
    <w:rsid w:val="004B42B2"/>
    <w:rsid w:val="004D3C5E"/>
    <w:rsid w:val="004D621D"/>
    <w:rsid w:val="004D6A4F"/>
    <w:rsid w:val="004D78BB"/>
    <w:rsid w:val="004E02C4"/>
    <w:rsid w:val="004E1542"/>
    <w:rsid w:val="004E3C23"/>
    <w:rsid w:val="004E6050"/>
    <w:rsid w:val="004E6DE9"/>
    <w:rsid w:val="004F1CC7"/>
    <w:rsid w:val="004F3FF2"/>
    <w:rsid w:val="004F4BDF"/>
    <w:rsid w:val="004F73C6"/>
    <w:rsid w:val="0050292D"/>
    <w:rsid w:val="00504909"/>
    <w:rsid w:val="00505253"/>
    <w:rsid w:val="0052490B"/>
    <w:rsid w:val="0052695A"/>
    <w:rsid w:val="00526D14"/>
    <w:rsid w:val="0053186B"/>
    <w:rsid w:val="00535A8B"/>
    <w:rsid w:val="005360F6"/>
    <w:rsid w:val="00557941"/>
    <w:rsid w:val="00560E75"/>
    <w:rsid w:val="005620A7"/>
    <w:rsid w:val="005657EF"/>
    <w:rsid w:val="00581B02"/>
    <w:rsid w:val="00590C9B"/>
    <w:rsid w:val="005924BF"/>
    <w:rsid w:val="00593642"/>
    <w:rsid w:val="0059615E"/>
    <w:rsid w:val="005A5EFF"/>
    <w:rsid w:val="005A65C8"/>
    <w:rsid w:val="005B4C2F"/>
    <w:rsid w:val="005B5EAA"/>
    <w:rsid w:val="005C41AF"/>
    <w:rsid w:val="005C4993"/>
    <w:rsid w:val="005C791A"/>
    <w:rsid w:val="005D097A"/>
    <w:rsid w:val="005D2F17"/>
    <w:rsid w:val="005F1081"/>
    <w:rsid w:val="00604D29"/>
    <w:rsid w:val="00605396"/>
    <w:rsid w:val="00605892"/>
    <w:rsid w:val="00607DF9"/>
    <w:rsid w:val="0062009E"/>
    <w:rsid w:val="00626721"/>
    <w:rsid w:val="00633777"/>
    <w:rsid w:val="00637DA8"/>
    <w:rsid w:val="0064089A"/>
    <w:rsid w:val="00641246"/>
    <w:rsid w:val="0064204A"/>
    <w:rsid w:val="006431BB"/>
    <w:rsid w:val="00662169"/>
    <w:rsid w:val="006631FF"/>
    <w:rsid w:val="006644CF"/>
    <w:rsid w:val="006672D8"/>
    <w:rsid w:val="006717A7"/>
    <w:rsid w:val="00672D7D"/>
    <w:rsid w:val="00673EF4"/>
    <w:rsid w:val="00674217"/>
    <w:rsid w:val="0068008A"/>
    <w:rsid w:val="006856AD"/>
    <w:rsid w:val="006857CD"/>
    <w:rsid w:val="0068702D"/>
    <w:rsid w:val="00696A09"/>
    <w:rsid w:val="00696A4E"/>
    <w:rsid w:val="006A0E98"/>
    <w:rsid w:val="006A2705"/>
    <w:rsid w:val="006B600D"/>
    <w:rsid w:val="006B6010"/>
    <w:rsid w:val="006C0860"/>
    <w:rsid w:val="006C6050"/>
    <w:rsid w:val="006C63AD"/>
    <w:rsid w:val="006D7B2A"/>
    <w:rsid w:val="006D7CE9"/>
    <w:rsid w:val="006E1FAA"/>
    <w:rsid w:val="006E3265"/>
    <w:rsid w:val="006E3523"/>
    <w:rsid w:val="006F3D9B"/>
    <w:rsid w:val="006F6887"/>
    <w:rsid w:val="00704583"/>
    <w:rsid w:val="007066C9"/>
    <w:rsid w:val="00707FEC"/>
    <w:rsid w:val="00711A72"/>
    <w:rsid w:val="00716124"/>
    <w:rsid w:val="0071749F"/>
    <w:rsid w:val="00720EF0"/>
    <w:rsid w:val="00724881"/>
    <w:rsid w:val="007250C9"/>
    <w:rsid w:val="00725189"/>
    <w:rsid w:val="0073037D"/>
    <w:rsid w:val="0073349A"/>
    <w:rsid w:val="00737D3E"/>
    <w:rsid w:val="00746BAE"/>
    <w:rsid w:val="007476EC"/>
    <w:rsid w:val="00771DF5"/>
    <w:rsid w:val="00776803"/>
    <w:rsid w:val="00780C0C"/>
    <w:rsid w:val="0078109A"/>
    <w:rsid w:val="00781BC6"/>
    <w:rsid w:val="00783C2E"/>
    <w:rsid w:val="00786C17"/>
    <w:rsid w:val="00787B4D"/>
    <w:rsid w:val="007A1649"/>
    <w:rsid w:val="007B7293"/>
    <w:rsid w:val="007D59A0"/>
    <w:rsid w:val="007D7FB6"/>
    <w:rsid w:val="007E2845"/>
    <w:rsid w:val="007F28E1"/>
    <w:rsid w:val="007F6BC0"/>
    <w:rsid w:val="007F7F63"/>
    <w:rsid w:val="008133BD"/>
    <w:rsid w:val="00816BDC"/>
    <w:rsid w:val="0081786D"/>
    <w:rsid w:val="008215B8"/>
    <w:rsid w:val="0082317A"/>
    <w:rsid w:val="00827374"/>
    <w:rsid w:val="0083114B"/>
    <w:rsid w:val="00832CE0"/>
    <w:rsid w:val="00834C6C"/>
    <w:rsid w:val="00842D39"/>
    <w:rsid w:val="00850AF9"/>
    <w:rsid w:val="00856279"/>
    <w:rsid w:val="008618E8"/>
    <w:rsid w:val="00863F0E"/>
    <w:rsid w:val="00867A68"/>
    <w:rsid w:val="00867C5B"/>
    <w:rsid w:val="00875FCF"/>
    <w:rsid w:val="00881D74"/>
    <w:rsid w:val="00885818"/>
    <w:rsid w:val="008870FF"/>
    <w:rsid w:val="008A0F48"/>
    <w:rsid w:val="008A4307"/>
    <w:rsid w:val="008B3122"/>
    <w:rsid w:val="008B3202"/>
    <w:rsid w:val="008B3359"/>
    <w:rsid w:val="008B3830"/>
    <w:rsid w:val="008C2ADD"/>
    <w:rsid w:val="008C325C"/>
    <w:rsid w:val="008C71FC"/>
    <w:rsid w:val="008D072C"/>
    <w:rsid w:val="008E228B"/>
    <w:rsid w:val="008F0562"/>
    <w:rsid w:val="008F4788"/>
    <w:rsid w:val="008F48C2"/>
    <w:rsid w:val="008F4E78"/>
    <w:rsid w:val="008F7B28"/>
    <w:rsid w:val="00900EC6"/>
    <w:rsid w:val="009028C1"/>
    <w:rsid w:val="00903DB2"/>
    <w:rsid w:val="00911BF3"/>
    <w:rsid w:val="009169D3"/>
    <w:rsid w:val="00917B97"/>
    <w:rsid w:val="00920A83"/>
    <w:rsid w:val="00922DF5"/>
    <w:rsid w:val="00945B9E"/>
    <w:rsid w:val="00951C67"/>
    <w:rsid w:val="0095323E"/>
    <w:rsid w:val="00953BCC"/>
    <w:rsid w:val="00954440"/>
    <w:rsid w:val="009553CA"/>
    <w:rsid w:val="009652AD"/>
    <w:rsid w:val="00965A42"/>
    <w:rsid w:val="00965A86"/>
    <w:rsid w:val="009732F4"/>
    <w:rsid w:val="00981E3F"/>
    <w:rsid w:val="0098470F"/>
    <w:rsid w:val="00985859"/>
    <w:rsid w:val="0099421E"/>
    <w:rsid w:val="009A1434"/>
    <w:rsid w:val="009A243C"/>
    <w:rsid w:val="009A2C74"/>
    <w:rsid w:val="009A77D1"/>
    <w:rsid w:val="009B7994"/>
    <w:rsid w:val="009C1539"/>
    <w:rsid w:val="009C16BA"/>
    <w:rsid w:val="009C2769"/>
    <w:rsid w:val="009C64D4"/>
    <w:rsid w:val="009C64FC"/>
    <w:rsid w:val="009C77F8"/>
    <w:rsid w:val="009D66A4"/>
    <w:rsid w:val="009E0A23"/>
    <w:rsid w:val="009E4193"/>
    <w:rsid w:val="009E42F0"/>
    <w:rsid w:val="009E4C04"/>
    <w:rsid w:val="009F16A4"/>
    <w:rsid w:val="00A00E49"/>
    <w:rsid w:val="00A0629E"/>
    <w:rsid w:val="00A074B7"/>
    <w:rsid w:val="00A107DE"/>
    <w:rsid w:val="00A11BDD"/>
    <w:rsid w:val="00A123F0"/>
    <w:rsid w:val="00A13B89"/>
    <w:rsid w:val="00A166C5"/>
    <w:rsid w:val="00A277E7"/>
    <w:rsid w:val="00A302D6"/>
    <w:rsid w:val="00A31374"/>
    <w:rsid w:val="00A35617"/>
    <w:rsid w:val="00A45E28"/>
    <w:rsid w:val="00A5409F"/>
    <w:rsid w:val="00A5679E"/>
    <w:rsid w:val="00A57E8D"/>
    <w:rsid w:val="00A60B4C"/>
    <w:rsid w:val="00A614C9"/>
    <w:rsid w:val="00A651D9"/>
    <w:rsid w:val="00A65402"/>
    <w:rsid w:val="00A65573"/>
    <w:rsid w:val="00A72AE2"/>
    <w:rsid w:val="00A7605E"/>
    <w:rsid w:val="00A83C88"/>
    <w:rsid w:val="00A849EA"/>
    <w:rsid w:val="00A85DDD"/>
    <w:rsid w:val="00A90284"/>
    <w:rsid w:val="00A91D72"/>
    <w:rsid w:val="00A96D9B"/>
    <w:rsid w:val="00AA69B4"/>
    <w:rsid w:val="00AC0FA0"/>
    <w:rsid w:val="00AC112F"/>
    <w:rsid w:val="00AC265D"/>
    <w:rsid w:val="00AC6367"/>
    <w:rsid w:val="00AC79CE"/>
    <w:rsid w:val="00AD06B3"/>
    <w:rsid w:val="00AD5B93"/>
    <w:rsid w:val="00AE0ED7"/>
    <w:rsid w:val="00B01766"/>
    <w:rsid w:val="00B024BD"/>
    <w:rsid w:val="00B0682F"/>
    <w:rsid w:val="00B12272"/>
    <w:rsid w:val="00B21505"/>
    <w:rsid w:val="00B260AE"/>
    <w:rsid w:val="00B260E9"/>
    <w:rsid w:val="00B322B4"/>
    <w:rsid w:val="00B34F48"/>
    <w:rsid w:val="00B41891"/>
    <w:rsid w:val="00B41FB7"/>
    <w:rsid w:val="00B530B5"/>
    <w:rsid w:val="00B553A5"/>
    <w:rsid w:val="00B621DC"/>
    <w:rsid w:val="00B6298C"/>
    <w:rsid w:val="00B72982"/>
    <w:rsid w:val="00B733EC"/>
    <w:rsid w:val="00B77E46"/>
    <w:rsid w:val="00B83EFA"/>
    <w:rsid w:val="00B8404B"/>
    <w:rsid w:val="00B86EE8"/>
    <w:rsid w:val="00B940A0"/>
    <w:rsid w:val="00B95766"/>
    <w:rsid w:val="00B97BED"/>
    <w:rsid w:val="00BA175B"/>
    <w:rsid w:val="00BA28AD"/>
    <w:rsid w:val="00BA2948"/>
    <w:rsid w:val="00BB1C3A"/>
    <w:rsid w:val="00BB3D06"/>
    <w:rsid w:val="00BB6B9C"/>
    <w:rsid w:val="00BC3153"/>
    <w:rsid w:val="00BC7636"/>
    <w:rsid w:val="00BC7D79"/>
    <w:rsid w:val="00BD12EB"/>
    <w:rsid w:val="00BD4895"/>
    <w:rsid w:val="00BF4AD9"/>
    <w:rsid w:val="00BF4C93"/>
    <w:rsid w:val="00C0400F"/>
    <w:rsid w:val="00C14142"/>
    <w:rsid w:val="00C15410"/>
    <w:rsid w:val="00C169BC"/>
    <w:rsid w:val="00C25F63"/>
    <w:rsid w:val="00C260E9"/>
    <w:rsid w:val="00C27CF0"/>
    <w:rsid w:val="00C322E4"/>
    <w:rsid w:val="00C3589F"/>
    <w:rsid w:val="00C521F7"/>
    <w:rsid w:val="00C538FA"/>
    <w:rsid w:val="00C5653D"/>
    <w:rsid w:val="00C6134D"/>
    <w:rsid w:val="00C63DD3"/>
    <w:rsid w:val="00C66987"/>
    <w:rsid w:val="00C72BF2"/>
    <w:rsid w:val="00C758EF"/>
    <w:rsid w:val="00C7737C"/>
    <w:rsid w:val="00C834DF"/>
    <w:rsid w:val="00C85083"/>
    <w:rsid w:val="00C86AE2"/>
    <w:rsid w:val="00C954D6"/>
    <w:rsid w:val="00CA00FD"/>
    <w:rsid w:val="00CA189D"/>
    <w:rsid w:val="00CA3C2B"/>
    <w:rsid w:val="00CA78FA"/>
    <w:rsid w:val="00CB23FC"/>
    <w:rsid w:val="00CB3862"/>
    <w:rsid w:val="00CB4260"/>
    <w:rsid w:val="00CB7ADE"/>
    <w:rsid w:val="00CB7B55"/>
    <w:rsid w:val="00CC4159"/>
    <w:rsid w:val="00CC4A42"/>
    <w:rsid w:val="00CE1A73"/>
    <w:rsid w:val="00CE420D"/>
    <w:rsid w:val="00CE458F"/>
    <w:rsid w:val="00CF4B9B"/>
    <w:rsid w:val="00D11C59"/>
    <w:rsid w:val="00D22A21"/>
    <w:rsid w:val="00D260E7"/>
    <w:rsid w:val="00D26BC3"/>
    <w:rsid w:val="00D34BC1"/>
    <w:rsid w:val="00D352E0"/>
    <w:rsid w:val="00D411A1"/>
    <w:rsid w:val="00D43F88"/>
    <w:rsid w:val="00D4478C"/>
    <w:rsid w:val="00D62926"/>
    <w:rsid w:val="00D63EA5"/>
    <w:rsid w:val="00D64283"/>
    <w:rsid w:val="00D661C7"/>
    <w:rsid w:val="00D6653F"/>
    <w:rsid w:val="00D73BC9"/>
    <w:rsid w:val="00D8000C"/>
    <w:rsid w:val="00D80950"/>
    <w:rsid w:val="00D80FF5"/>
    <w:rsid w:val="00D831F6"/>
    <w:rsid w:val="00D85A96"/>
    <w:rsid w:val="00D94ADB"/>
    <w:rsid w:val="00D95375"/>
    <w:rsid w:val="00DA0B87"/>
    <w:rsid w:val="00DA0E96"/>
    <w:rsid w:val="00DA3182"/>
    <w:rsid w:val="00DA633E"/>
    <w:rsid w:val="00DA7E2B"/>
    <w:rsid w:val="00DB60BA"/>
    <w:rsid w:val="00DB7248"/>
    <w:rsid w:val="00DC02B4"/>
    <w:rsid w:val="00DC5455"/>
    <w:rsid w:val="00DD7B91"/>
    <w:rsid w:val="00DE34A5"/>
    <w:rsid w:val="00DF43CF"/>
    <w:rsid w:val="00DF6952"/>
    <w:rsid w:val="00DF6E22"/>
    <w:rsid w:val="00E01CA1"/>
    <w:rsid w:val="00E11A7F"/>
    <w:rsid w:val="00E16B5E"/>
    <w:rsid w:val="00E16FC2"/>
    <w:rsid w:val="00E2037E"/>
    <w:rsid w:val="00E26EB0"/>
    <w:rsid w:val="00E3147B"/>
    <w:rsid w:val="00E33451"/>
    <w:rsid w:val="00E36B6E"/>
    <w:rsid w:val="00E42F85"/>
    <w:rsid w:val="00E43D26"/>
    <w:rsid w:val="00E51417"/>
    <w:rsid w:val="00E53A31"/>
    <w:rsid w:val="00E56000"/>
    <w:rsid w:val="00E606D4"/>
    <w:rsid w:val="00E775E5"/>
    <w:rsid w:val="00E8231E"/>
    <w:rsid w:val="00E8632A"/>
    <w:rsid w:val="00E865BD"/>
    <w:rsid w:val="00E86E46"/>
    <w:rsid w:val="00EA2E37"/>
    <w:rsid w:val="00EA50FC"/>
    <w:rsid w:val="00EA59EA"/>
    <w:rsid w:val="00EB2D52"/>
    <w:rsid w:val="00EB7860"/>
    <w:rsid w:val="00EC3D02"/>
    <w:rsid w:val="00ED573D"/>
    <w:rsid w:val="00EE0C0C"/>
    <w:rsid w:val="00EE6BEF"/>
    <w:rsid w:val="00EE7304"/>
    <w:rsid w:val="00EF58B9"/>
    <w:rsid w:val="00EF5E11"/>
    <w:rsid w:val="00F00CEE"/>
    <w:rsid w:val="00F06CF8"/>
    <w:rsid w:val="00F15887"/>
    <w:rsid w:val="00F17CC5"/>
    <w:rsid w:val="00F21B8D"/>
    <w:rsid w:val="00F2432A"/>
    <w:rsid w:val="00F31A06"/>
    <w:rsid w:val="00F338F9"/>
    <w:rsid w:val="00F3726C"/>
    <w:rsid w:val="00F43C33"/>
    <w:rsid w:val="00F46B04"/>
    <w:rsid w:val="00F50F39"/>
    <w:rsid w:val="00F5586A"/>
    <w:rsid w:val="00F6555F"/>
    <w:rsid w:val="00F855B5"/>
    <w:rsid w:val="00F87429"/>
    <w:rsid w:val="00F942E1"/>
    <w:rsid w:val="00F94511"/>
    <w:rsid w:val="00F976D2"/>
    <w:rsid w:val="00FA6F25"/>
    <w:rsid w:val="00FB1DEC"/>
    <w:rsid w:val="00FB7F9C"/>
    <w:rsid w:val="00FC141C"/>
    <w:rsid w:val="00FC3504"/>
    <w:rsid w:val="00FC5F21"/>
    <w:rsid w:val="00FC7125"/>
    <w:rsid w:val="00FD46A0"/>
    <w:rsid w:val="00FE03F2"/>
    <w:rsid w:val="00FE582B"/>
    <w:rsid w:val="00FE5BA6"/>
    <w:rsid w:val="00FF35C6"/>
    <w:rsid w:val="00FF3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AEB5"/>
  <w15:chartTrackingRefBased/>
  <w15:docId w15:val="{949E5AD2-F0EC-4AF3-8A51-A0254940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9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00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E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E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E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E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E49"/>
    <w:rPr>
      <w:rFonts w:eastAsiaTheme="majorEastAsia" w:cstheme="majorBidi"/>
      <w:color w:val="272727" w:themeColor="text1" w:themeTint="D8"/>
    </w:rPr>
  </w:style>
  <w:style w:type="paragraph" w:styleId="Title">
    <w:name w:val="Title"/>
    <w:basedOn w:val="Normal"/>
    <w:next w:val="Normal"/>
    <w:link w:val="TitleChar"/>
    <w:uiPriority w:val="10"/>
    <w:qFormat/>
    <w:rsid w:val="00A00E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E49"/>
    <w:pPr>
      <w:spacing w:before="160"/>
      <w:jc w:val="center"/>
    </w:pPr>
    <w:rPr>
      <w:i/>
      <w:iCs/>
      <w:color w:val="404040" w:themeColor="text1" w:themeTint="BF"/>
    </w:rPr>
  </w:style>
  <w:style w:type="character" w:customStyle="1" w:styleId="QuoteChar">
    <w:name w:val="Quote Char"/>
    <w:basedOn w:val="DefaultParagraphFont"/>
    <w:link w:val="Quote"/>
    <w:uiPriority w:val="29"/>
    <w:rsid w:val="00A00E49"/>
    <w:rPr>
      <w:i/>
      <w:iCs/>
      <w:color w:val="404040" w:themeColor="text1" w:themeTint="BF"/>
    </w:rPr>
  </w:style>
  <w:style w:type="paragraph" w:styleId="ListParagraph">
    <w:name w:val="List Paragraph"/>
    <w:basedOn w:val="Normal"/>
    <w:uiPriority w:val="34"/>
    <w:qFormat/>
    <w:rsid w:val="00A00E49"/>
    <w:pPr>
      <w:ind w:left="720"/>
      <w:contextualSpacing/>
    </w:pPr>
  </w:style>
  <w:style w:type="character" w:styleId="IntenseEmphasis">
    <w:name w:val="Intense Emphasis"/>
    <w:basedOn w:val="DefaultParagraphFont"/>
    <w:uiPriority w:val="21"/>
    <w:qFormat/>
    <w:rsid w:val="00A00E49"/>
    <w:rPr>
      <w:i/>
      <w:iCs/>
      <w:color w:val="0F4761" w:themeColor="accent1" w:themeShade="BF"/>
    </w:rPr>
  </w:style>
  <w:style w:type="paragraph" w:styleId="IntenseQuote">
    <w:name w:val="Intense Quote"/>
    <w:basedOn w:val="Normal"/>
    <w:next w:val="Normal"/>
    <w:link w:val="IntenseQuoteChar"/>
    <w:uiPriority w:val="30"/>
    <w:qFormat/>
    <w:rsid w:val="00A00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E49"/>
    <w:rPr>
      <w:i/>
      <w:iCs/>
      <w:color w:val="0F4761" w:themeColor="accent1" w:themeShade="BF"/>
    </w:rPr>
  </w:style>
  <w:style w:type="character" w:styleId="IntenseReference">
    <w:name w:val="Intense Reference"/>
    <w:basedOn w:val="DefaultParagraphFont"/>
    <w:uiPriority w:val="32"/>
    <w:qFormat/>
    <w:rsid w:val="00A00E49"/>
    <w:rPr>
      <w:b/>
      <w:bCs/>
      <w:smallCaps/>
      <w:color w:val="0F4761" w:themeColor="accent1" w:themeShade="BF"/>
      <w:spacing w:val="5"/>
    </w:rPr>
  </w:style>
  <w:style w:type="paragraph" w:styleId="Header">
    <w:name w:val="header"/>
    <w:basedOn w:val="Normal"/>
    <w:link w:val="HeaderChar"/>
    <w:rsid w:val="00A00E49"/>
    <w:pPr>
      <w:tabs>
        <w:tab w:val="center" w:pos="4153"/>
        <w:tab w:val="right" w:pos="8306"/>
      </w:tabs>
    </w:pPr>
  </w:style>
  <w:style w:type="character" w:customStyle="1" w:styleId="HeaderChar">
    <w:name w:val="Header Char"/>
    <w:basedOn w:val="DefaultParagraphFont"/>
    <w:link w:val="Header"/>
    <w:rsid w:val="00A00E49"/>
    <w:rPr>
      <w:rFonts w:ascii="Times New Roman" w:eastAsia="Times New Roman" w:hAnsi="Times New Roman" w:cs="Times New Roman"/>
      <w:kern w:val="0"/>
      <w:sz w:val="24"/>
      <w:szCs w:val="24"/>
      <w14:ligatures w14:val="none"/>
    </w:rPr>
  </w:style>
  <w:style w:type="paragraph" w:customStyle="1" w:styleId="IndentafterHeading12">
    <w:name w:val="Indent after Heading 1 &amp; 2"/>
    <w:link w:val="IndentafterHeading12Char"/>
    <w:rsid w:val="00A00E49"/>
    <w:pPr>
      <w:spacing w:after="240" w:line="240" w:lineRule="auto"/>
      <w:ind w:left="709"/>
      <w:jc w:val="both"/>
    </w:pPr>
    <w:rPr>
      <w:rFonts w:ascii="Times New Roman" w:eastAsia="Times New Roman" w:hAnsi="Times New Roman" w:cs="Times New Roman"/>
      <w:kern w:val="0"/>
      <w:sz w:val="24"/>
      <w:szCs w:val="24"/>
      <w:lang w:val="en-US" w:eastAsia="en-AU"/>
      <w14:ligatures w14:val="none"/>
    </w:rPr>
  </w:style>
  <w:style w:type="character" w:customStyle="1" w:styleId="IndentafterHeading12Char">
    <w:name w:val="Indent after Heading 1 &amp; 2 Char"/>
    <w:link w:val="IndentafterHeading12"/>
    <w:locked/>
    <w:rsid w:val="00A00E49"/>
    <w:rPr>
      <w:rFonts w:ascii="Times New Roman" w:eastAsia="Times New Roman" w:hAnsi="Times New Roman" w:cs="Times New Roman"/>
      <w:kern w:val="0"/>
      <w:sz w:val="24"/>
      <w:szCs w:val="24"/>
      <w:lang w:val="en-US" w:eastAsia="en-AU"/>
      <w14:ligatures w14:val="none"/>
    </w:rPr>
  </w:style>
  <w:style w:type="paragraph" w:styleId="Footer">
    <w:name w:val="footer"/>
    <w:basedOn w:val="Normal"/>
    <w:link w:val="FooterChar"/>
    <w:uiPriority w:val="99"/>
    <w:unhideWhenUsed/>
    <w:rsid w:val="00D34BC1"/>
    <w:pPr>
      <w:tabs>
        <w:tab w:val="center" w:pos="4513"/>
        <w:tab w:val="right" w:pos="9026"/>
      </w:tabs>
    </w:pPr>
  </w:style>
  <w:style w:type="character" w:customStyle="1" w:styleId="FooterChar">
    <w:name w:val="Footer Char"/>
    <w:basedOn w:val="DefaultParagraphFont"/>
    <w:link w:val="Footer"/>
    <w:uiPriority w:val="99"/>
    <w:rsid w:val="00D34BC1"/>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unhideWhenUsed/>
    <w:rsid w:val="00D34BC1"/>
    <w:pPr>
      <w:tabs>
        <w:tab w:val="left" w:pos="255"/>
      </w:tabs>
      <w:suppressAutoHyphens/>
      <w:autoSpaceDE w:val="0"/>
      <w:autoSpaceDN w:val="0"/>
      <w:adjustRightInd w:val="0"/>
      <w:spacing w:after="227"/>
      <w:textAlignment w:val="center"/>
    </w:pPr>
    <w:rPr>
      <w:rFonts w:asciiTheme="minorHAnsi" w:eastAsiaTheme="minorHAnsi" w:hAnsiTheme="minorHAnsi" w:cs="Times New Roman (Body CS)"/>
      <w:color w:val="000000"/>
      <w:sz w:val="22"/>
      <w:szCs w:val="20"/>
      <w:lang w:val="en-GB"/>
    </w:rPr>
  </w:style>
  <w:style w:type="character" w:customStyle="1" w:styleId="FootnoteTextChar">
    <w:name w:val="Footnote Text Char"/>
    <w:basedOn w:val="DefaultParagraphFont"/>
    <w:link w:val="FootnoteText"/>
    <w:uiPriority w:val="99"/>
    <w:rsid w:val="00D34BC1"/>
    <w:rPr>
      <w:rFonts w:cs="Times New Roman (Body CS)"/>
      <w:color w:val="000000"/>
      <w:kern w:val="0"/>
      <w:szCs w:val="20"/>
      <w:lang w:val="en-GB"/>
      <w14:ligatures w14:val="none"/>
    </w:rPr>
  </w:style>
  <w:style w:type="character" w:styleId="CommentReference">
    <w:name w:val="annotation reference"/>
    <w:basedOn w:val="DefaultParagraphFont"/>
    <w:uiPriority w:val="99"/>
    <w:semiHidden/>
    <w:unhideWhenUsed/>
    <w:rsid w:val="009E42F0"/>
    <w:rPr>
      <w:sz w:val="16"/>
      <w:szCs w:val="16"/>
    </w:rPr>
  </w:style>
  <w:style w:type="paragraph" w:styleId="CommentText">
    <w:name w:val="annotation text"/>
    <w:basedOn w:val="Normal"/>
    <w:link w:val="CommentTextChar"/>
    <w:uiPriority w:val="99"/>
    <w:unhideWhenUsed/>
    <w:rsid w:val="009E42F0"/>
    <w:rPr>
      <w:sz w:val="20"/>
      <w:szCs w:val="20"/>
    </w:rPr>
  </w:style>
  <w:style w:type="character" w:customStyle="1" w:styleId="CommentTextChar">
    <w:name w:val="Comment Text Char"/>
    <w:basedOn w:val="DefaultParagraphFont"/>
    <w:link w:val="CommentText"/>
    <w:uiPriority w:val="99"/>
    <w:rsid w:val="009E42F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E42F0"/>
    <w:rPr>
      <w:b/>
      <w:bCs/>
    </w:rPr>
  </w:style>
  <w:style w:type="character" w:customStyle="1" w:styleId="CommentSubjectChar">
    <w:name w:val="Comment Subject Char"/>
    <w:basedOn w:val="CommentTextChar"/>
    <w:link w:val="CommentSubject"/>
    <w:uiPriority w:val="99"/>
    <w:semiHidden/>
    <w:rsid w:val="009E42F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AC79CE"/>
    <w:rPr>
      <w:color w:val="467886" w:themeColor="hyperlink"/>
      <w:u w:val="single"/>
    </w:rPr>
  </w:style>
  <w:style w:type="character" w:styleId="UnresolvedMention">
    <w:name w:val="Unresolved Mention"/>
    <w:basedOn w:val="DefaultParagraphFont"/>
    <w:uiPriority w:val="99"/>
    <w:semiHidden/>
    <w:unhideWhenUsed/>
    <w:rsid w:val="00AC79CE"/>
    <w:rPr>
      <w:color w:val="605E5C"/>
      <w:shd w:val="clear" w:color="auto" w:fill="E1DFDD"/>
    </w:rPr>
  </w:style>
  <w:style w:type="paragraph" w:styleId="Revision">
    <w:name w:val="Revision"/>
    <w:hidden/>
    <w:uiPriority w:val="99"/>
    <w:semiHidden/>
    <w:rsid w:val="004B42B2"/>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1194">
      <w:bodyDiv w:val="1"/>
      <w:marLeft w:val="0"/>
      <w:marRight w:val="0"/>
      <w:marTop w:val="0"/>
      <w:marBottom w:val="0"/>
      <w:divBdr>
        <w:top w:val="none" w:sz="0" w:space="0" w:color="auto"/>
        <w:left w:val="none" w:sz="0" w:space="0" w:color="auto"/>
        <w:bottom w:val="none" w:sz="0" w:space="0" w:color="auto"/>
        <w:right w:val="none" w:sz="0" w:space="0" w:color="auto"/>
      </w:divBdr>
    </w:div>
    <w:div w:id="14742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bcb.gov.au/editions/ncc-2022/adopted/volume-two/h-class-1-and-10-buildings/part-h8-livable-housing-design" TargetMode="External"/><Relationship Id="rId2" Type="http://schemas.openxmlformats.org/officeDocument/2006/relationships/hyperlink" Target="https://www.cbos.tas.gov.au/__data/assets/pdf_file/0018/800280/DRAFT-Directors-Guidelines-Livable-Housing-Access-Requirements.pdf" TargetMode="External"/><Relationship Id="rId1" Type="http://schemas.openxmlformats.org/officeDocument/2006/relationships/hyperlink" Target="https://www.cbos.tas.gov.au/__data/assets/pdf_file/0009/782199/Determination-regarding-the-application-of-Part-H8-Livable-Housing-provisions-of-the-NCC.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BA5B-5450-470A-8028-30C508D4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Kate E</dc:creator>
  <cp:keywords/>
  <dc:description/>
  <cp:lastModifiedBy>Shepherd, Kate E</cp:lastModifiedBy>
  <cp:revision>2</cp:revision>
  <dcterms:created xsi:type="dcterms:W3CDTF">2025-08-12T07:06:00Z</dcterms:created>
  <dcterms:modified xsi:type="dcterms:W3CDTF">2025-08-12T07:06:00Z</dcterms:modified>
</cp:coreProperties>
</file>